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009" w:rsidRDefault="00345009" w:rsidP="00A45882">
      <w:pPr>
        <w:wordWrap/>
        <w:jc w:val="center"/>
        <w:rPr>
          <w:rFonts w:cs="Times New Roman"/>
          <w:lang w:eastAsia="zh-CN"/>
        </w:rPr>
      </w:pPr>
      <w:r>
        <w:rPr>
          <w:rFonts w:eastAsia="SimSun" w:cs="Times New Roman"/>
          <w:b/>
          <w:sz w:val="22"/>
          <w:szCs w:val="22"/>
          <w:lang w:eastAsia="zh-CN"/>
        </w:rPr>
        <w:t xml:space="preserve">Guideline for Manuscript Preparation for </w:t>
      </w:r>
      <w:r w:rsidR="008741F9">
        <w:rPr>
          <w:rFonts w:eastAsia="SimSun" w:cs="Times New Roman"/>
          <w:b/>
          <w:sz w:val="22"/>
          <w:szCs w:val="22"/>
          <w:lang w:eastAsia="zh-CN"/>
        </w:rPr>
        <w:t>International Conference on Advances in Energy Research</w:t>
      </w:r>
    </w:p>
    <w:p w:rsidR="00345009" w:rsidRDefault="00345009" w:rsidP="00345009">
      <w:pPr>
        <w:wordWrap/>
        <w:jc w:val="center"/>
        <w:rPr>
          <w:rFonts w:cs="Times New Roman"/>
          <w:lang w:eastAsia="zh-CN"/>
        </w:rPr>
      </w:pPr>
    </w:p>
    <w:p w:rsidR="00D97030" w:rsidRPr="00D97030" w:rsidRDefault="00CC0424" w:rsidP="00D97030">
      <w:pPr>
        <w:wordWrap/>
        <w:jc w:val="center"/>
        <w:rPr>
          <w:rFonts w:cs="Times New Roman"/>
          <w:b/>
          <w:bCs/>
          <w:lang w:val="en-GB" w:eastAsia="zh-CN"/>
        </w:rPr>
      </w:pPr>
      <w:r>
        <w:rPr>
          <w:rFonts w:cs="Times New Roman"/>
          <w:lang w:val="en-GB" w:eastAsia="zh-CN"/>
        </w:rPr>
        <w:t>A.B.</w:t>
      </w:r>
      <w:r w:rsidR="00D97030" w:rsidRPr="00D97030">
        <w:rPr>
          <w:rFonts w:cs="Times New Roman"/>
          <w:lang w:val="en-GB" w:eastAsia="zh-CN"/>
        </w:rPr>
        <w:t xml:space="preserve"> Tan</w:t>
      </w:r>
      <w:r w:rsidR="00D97030" w:rsidRPr="00D97030">
        <w:rPr>
          <w:rFonts w:cs="Times New Roman"/>
          <w:vertAlign w:val="superscript"/>
          <w:lang w:val="en-GB" w:eastAsia="zh-CN"/>
        </w:rPr>
        <w:t>1*</w:t>
      </w:r>
      <w:r w:rsidR="00D97030" w:rsidRPr="00D97030">
        <w:rPr>
          <w:rFonts w:cs="Times New Roman"/>
          <w:lang w:val="en-GB" w:eastAsia="zh-CN"/>
        </w:rPr>
        <w:t xml:space="preserve">, </w:t>
      </w:r>
      <w:r>
        <w:rPr>
          <w:rFonts w:cs="Times New Roman"/>
          <w:lang w:val="en-GB" w:eastAsia="zh-CN"/>
        </w:rPr>
        <w:t>X.Y. John</w:t>
      </w:r>
      <w:r w:rsidR="00D97030" w:rsidRPr="00D97030">
        <w:rPr>
          <w:rFonts w:cs="Times New Roman"/>
          <w:vertAlign w:val="superscript"/>
          <w:lang w:val="en-GB" w:eastAsia="zh-CN"/>
        </w:rPr>
        <w:t>2</w:t>
      </w:r>
    </w:p>
    <w:p w:rsidR="00D97030" w:rsidRPr="00D97030" w:rsidRDefault="00D97030" w:rsidP="00D97030">
      <w:pPr>
        <w:wordWrap/>
        <w:jc w:val="center"/>
        <w:rPr>
          <w:rFonts w:cs="Times New Roman"/>
          <w:b/>
          <w:bCs/>
          <w:lang w:eastAsia="zh-CN"/>
        </w:rPr>
      </w:pPr>
    </w:p>
    <w:p w:rsidR="00D97030" w:rsidRPr="00D97030" w:rsidRDefault="00D97030" w:rsidP="00D97030">
      <w:pPr>
        <w:wordWrap/>
        <w:jc w:val="center"/>
        <w:rPr>
          <w:rFonts w:cs="Times New Roman"/>
          <w:lang w:eastAsia="zh-CN"/>
        </w:rPr>
      </w:pPr>
      <w:r w:rsidRPr="00D97030">
        <w:rPr>
          <w:rFonts w:cs="Times New Roman"/>
          <w:vertAlign w:val="superscript"/>
          <w:lang w:eastAsia="zh-CN"/>
        </w:rPr>
        <w:t xml:space="preserve">1 </w:t>
      </w:r>
      <w:r w:rsidRPr="00D97030">
        <w:rPr>
          <w:rFonts w:cs="Times New Roman"/>
          <w:lang w:eastAsia="zh-CN"/>
        </w:rPr>
        <w:t xml:space="preserve">Faculty of Science, </w:t>
      </w:r>
      <w:r w:rsidR="00A126EF">
        <w:rPr>
          <w:rFonts w:cs="Times New Roman"/>
          <w:lang w:eastAsia="zh-CN"/>
        </w:rPr>
        <w:t>University of ABC</w:t>
      </w:r>
      <w:r w:rsidRPr="00D97030">
        <w:rPr>
          <w:rFonts w:cs="Times New Roman"/>
          <w:lang w:eastAsia="zh-CN"/>
        </w:rPr>
        <w:t xml:space="preserve">, </w:t>
      </w:r>
      <w:r w:rsidR="00A126EF">
        <w:rPr>
          <w:rFonts w:cs="Times New Roman"/>
          <w:lang w:eastAsia="zh-CN"/>
        </w:rPr>
        <w:t>City</w:t>
      </w:r>
      <w:r w:rsidR="00CC0424">
        <w:rPr>
          <w:rFonts w:cs="Times New Roman"/>
          <w:lang w:eastAsia="zh-CN"/>
        </w:rPr>
        <w:t xml:space="preserve">, </w:t>
      </w:r>
      <w:r w:rsidR="00A126EF">
        <w:rPr>
          <w:rFonts w:cs="Times New Roman"/>
          <w:lang w:eastAsia="zh-CN"/>
        </w:rPr>
        <w:t>Country</w:t>
      </w:r>
    </w:p>
    <w:p w:rsidR="00D97030" w:rsidRPr="00D97030" w:rsidRDefault="00D97030" w:rsidP="00D97030">
      <w:pPr>
        <w:wordWrap/>
        <w:jc w:val="center"/>
        <w:rPr>
          <w:rFonts w:cs="Times New Roman"/>
          <w:lang w:eastAsia="zh-CN"/>
        </w:rPr>
      </w:pPr>
      <w:r w:rsidRPr="00D97030">
        <w:rPr>
          <w:rFonts w:cs="Times New Roman"/>
          <w:vertAlign w:val="superscript"/>
          <w:lang w:eastAsia="zh-CN"/>
        </w:rPr>
        <w:t xml:space="preserve">2 </w:t>
      </w:r>
      <w:r w:rsidRPr="00D97030">
        <w:rPr>
          <w:rFonts w:cs="Times New Roman"/>
          <w:lang w:eastAsia="zh-CN"/>
        </w:rPr>
        <w:t xml:space="preserve">Energy Research Group, </w:t>
      </w:r>
      <w:r w:rsidR="00CC0424">
        <w:rPr>
          <w:rFonts w:cs="Times New Roman"/>
          <w:lang w:eastAsia="zh-CN"/>
        </w:rPr>
        <w:t>National Laboratory</w:t>
      </w:r>
      <w:r w:rsidRPr="00D97030">
        <w:rPr>
          <w:rFonts w:cs="Times New Roman"/>
          <w:lang w:eastAsia="zh-CN"/>
        </w:rPr>
        <w:t xml:space="preserve">, </w:t>
      </w:r>
      <w:r w:rsidR="00A126EF">
        <w:rPr>
          <w:rFonts w:cs="Times New Roman"/>
          <w:lang w:eastAsia="zh-CN"/>
        </w:rPr>
        <w:t>City, Country</w:t>
      </w:r>
    </w:p>
    <w:p w:rsidR="00D97030" w:rsidRPr="00D97030" w:rsidRDefault="00D97030" w:rsidP="00D97030">
      <w:pPr>
        <w:wordWrap/>
        <w:jc w:val="center"/>
        <w:rPr>
          <w:rFonts w:cs="Times New Roman"/>
          <w:lang w:eastAsia="zh-CN"/>
        </w:rPr>
      </w:pPr>
      <w:r w:rsidRPr="00D97030">
        <w:rPr>
          <w:rFonts w:cs="Times New Roman"/>
          <w:vertAlign w:val="superscript"/>
          <w:lang w:val="en-GB" w:eastAsia="zh-CN"/>
        </w:rPr>
        <w:t>*</w:t>
      </w:r>
      <w:r w:rsidRPr="00D97030">
        <w:rPr>
          <w:rFonts w:cs="Times New Roman"/>
          <w:lang w:eastAsia="zh-CN"/>
        </w:rPr>
        <w:t xml:space="preserve"> Corresponding Author. Tel: (</w:t>
      </w:r>
      <w:r w:rsidR="00CC0424">
        <w:rPr>
          <w:rFonts w:cs="Times New Roman"/>
          <w:lang w:eastAsia="zh-CN"/>
        </w:rPr>
        <w:t>+91</w:t>
      </w:r>
      <w:r w:rsidRPr="00D97030">
        <w:rPr>
          <w:rFonts w:cs="Times New Roman"/>
          <w:lang w:eastAsia="zh-CN"/>
        </w:rPr>
        <w:t xml:space="preserve">) </w:t>
      </w:r>
      <w:r w:rsidR="00CC0424">
        <w:rPr>
          <w:rFonts w:cs="Times New Roman"/>
          <w:lang w:eastAsia="zh-CN"/>
        </w:rPr>
        <w:t>22 2576XXXX</w:t>
      </w:r>
      <w:r w:rsidRPr="00D97030">
        <w:rPr>
          <w:rFonts w:cs="Times New Roman"/>
          <w:lang w:eastAsia="zh-CN"/>
        </w:rPr>
        <w:t>, Fax: (</w:t>
      </w:r>
      <w:r w:rsidR="00CC0424">
        <w:rPr>
          <w:rFonts w:cs="Times New Roman"/>
          <w:lang w:eastAsia="zh-CN"/>
        </w:rPr>
        <w:t>+91</w:t>
      </w:r>
      <w:r w:rsidRPr="00D97030">
        <w:rPr>
          <w:rFonts w:cs="Times New Roman"/>
          <w:lang w:eastAsia="zh-CN"/>
        </w:rPr>
        <w:t xml:space="preserve">) </w:t>
      </w:r>
      <w:r w:rsidR="00CC0424">
        <w:rPr>
          <w:rFonts w:cs="Times New Roman"/>
          <w:lang w:eastAsia="zh-CN"/>
        </w:rPr>
        <w:t>22 2576XYXY</w:t>
      </w:r>
      <w:r w:rsidRPr="00D97030">
        <w:rPr>
          <w:rFonts w:cs="Times New Roman"/>
          <w:lang w:eastAsia="zh-CN"/>
        </w:rPr>
        <w:t xml:space="preserve">, E-mail: </w:t>
      </w:r>
      <w:r w:rsidR="00CC0424">
        <w:rPr>
          <w:rFonts w:cs="Times New Roman"/>
          <w:lang w:eastAsia="zh-CN"/>
        </w:rPr>
        <w:t>ab</w:t>
      </w:r>
      <w:r w:rsidRPr="00D97030">
        <w:rPr>
          <w:rFonts w:cs="Times New Roman"/>
          <w:lang w:eastAsia="zh-CN"/>
        </w:rPr>
        <w:t>.tan@</w:t>
      </w:r>
      <w:r w:rsidR="00A126EF">
        <w:rPr>
          <w:rFonts w:cs="Times New Roman"/>
          <w:lang w:eastAsia="zh-CN"/>
        </w:rPr>
        <w:t>abc</w:t>
      </w:r>
      <w:r w:rsidR="00CC0424">
        <w:rPr>
          <w:rFonts w:cs="Times New Roman"/>
          <w:lang w:eastAsia="zh-CN"/>
        </w:rPr>
        <w:t>.</w:t>
      </w:r>
      <w:r w:rsidR="00A126EF">
        <w:rPr>
          <w:rFonts w:cs="Times New Roman"/>
          <w:lang w:eastAsia="zh-CN"/>
        </w:rPr>
        <w:t>edu</w:t>
      </w:r>
    </w:p>
    <w:p w:rsidR="00D97030" w:rsidRPr="00D97030" w:rsidRDefault="00D97030" w:rsidP="00D97030">
      <w:pPr>
        <w:wordWrap/>
        <w:jc w:val="center"/>
        <w:rPr>
          <w:rFonts w:cs="Times New Roman"/>
          <w:lang w:eastAsia="zh-CN"/>
        </w:rPr>
      </w:pPr>
    </w:p>
    <w:p w:rsidR="00D97030" w:rsidRDefault="00D97030" w:rsidP="00345009">
      <w:pPr>
        <w:wordWrap/>
        <w:jc w:val="center"/>
        <w:rPr>
          <w:rFonts w:cs="Times New Roman"/>
          <w:lang w:eastAsia="zh-CN"/>
        </w:rPr>
      </w:pPr>
    </w:p>
    <w:p w:rsidR="00591B36" w:rsidRPr="005661D9" w:rsidRDefault="00591B36" w:rsidP="00591B36">
      <w:pPr>
        <w:wordWrap/>
        <w:rPr>
          <w:rFonts w:eastAsia="SimSun" w:cs="Times New Roman"/>
          <w:bCs/>
          <w:lang w:eastAsia="zh-CN"/>
        </w:rPr>
      </w:pPr>
      <w:r w:rsidRPr="005661D9">
        <w:rPr>
          <w:rFonts w:cs="Times New Roman"/>
          <w:b/>
          <w:i/>
          <w:iCs/>
        </w:rPr>
        <w:t>Abstract</w:t>
      </w:r>
      <w:r w:rsidRPr="005661D9">
        <w:rPr>
          <w:rFonts w:cs="Times New Roman"/>
          <w:i/>
          <w:iCs/>
        </w:rPr>
        <w:t>:</w:t>
      </w:r>
      <w:r w:rsidRPr="005661D9">
        <w:rPr>
          <w:rFonts w:cs="Times New Roman"/>
        </w:rPr>
        <w:t xml:space="preserve"> </w:t>
      </w:r>
      <w:r w:rsidRPr="005661D9">
        <w:rPr>
          <w:rFonts w:cs="Times New Roman"/>
          <w:bCs/>
          <w:i/>
          <w:iCs/>
        </w:rPr>
        <w:t>Instructions providing basic guidelines f</w:t>
      </w:r>
      <w:r w:rsidR="00D97030">
        <w:rPr>
          <w:rFonts w:cs="Times New Roman"/>
          <w:bCs/>
          <w:i/>
          <w:iCs/>
        </w:rPr>
        <w:t>or preparing camera-ready paper</w:t>
      </w:r>
      <w:r w:rsidRPr="005661D9">
        <w:rPr>
          <w:rFonts w:cs="Times New Roman"/>
          <w:bCs/>
          <w:i/>
          <w:iCs/>
        </w:rPr>
        <w:t xml:space="preserve"> for </w:t>
      </w:r>
      <w:r w:rsidRPr="005661D9">
        <w:rPr>
          <w:rFonts w:eastAsia="SimSun" w:cs="Times New Roman"/>
          <w:bCs/>
          <w:i/>
          <w:iCs/>
          <w:lang w:eastAsia="zh-CN"/>
        </w:rPr>
        <w:t>the</w:t>
      </w:r>
      <w:r w:rsidR="00D97030">
        <w:rPr>
          <w:rFonts w:cs="Times New Roman"/>
          <w:bCs/>
          <w:i/>
          <w:iCs/>
        </w:rPr>
        <w:t xml:space="preserve"> </w:t>
      </w:r>
      <w:r w:rsidR="00727B99">
        <w:rPr>
          <w:rFonts w:cs="Times New Roman"/>
          <w:bCs/>
          <w:i/>
          <w:iCs/>
        </w:rPr>
        <w:t>ICAER201</w:t>
      </w:r>
      <w:r w:rsidR="007A312D">
        <w:rPr>
          <w:rFonts w:cs="Times New Roman"/>
          <w:bCs/>
          <w:i/>
          <w:iCs/>
        </w:rPr>
        <w:t>7</w:t>
      </w:r>
      <w:r w:rsidRPr="005661D9">
        <w:rPr>
          <w:rFonts w:cs="Times New Roman"/>
          <w:bCs/>
          <w:i/>
          <w:iCs/>
        </w:rPr>
        <w:t xml:space="preserve"> conference are presented. This document is itself an example of the desired layout for the camera-ready papers.</w:t>
      </w:r>
      <w:r w:rsidRPr="005661D9">
        <w:rPr>
          <w:rFonts w:cs="Times New Roman"/>
          <w:b/>
          <w:bCs/>
          <w:i/>
          <w:iCs/>
        </w:rPr>
        <w:t xml:space="preserve"> </w:t>
      </w:r>
      <w:r w:rsidRPr="005661D9">
        <w:rPr>
          <w:rFonts w:cs="Times New Roman"/>
          <w:i/>
          <w:iCs/>
        </w:rPr>
        <w:t xml:space="preserve">Therefore please use it as </w:t>
      </w:r>
      <w:r w:rsidR="00D97030">
        <w:rPr>
          <w:rFonts w:cs="Times New Roman"/>
          <w:i/>
          <w:iCs/>
        </w:rPr>
        <w:t>the t</w:t>
      </w:r>
      <w:r w:rsidR="005C63E7">
        <w:rPr>
          <w:rFonts w:cs="Times New Roman"/>
          <w:i/>
          <w:iCs/>
        </w:rPr>
        <w:t>emplate while editing your</w:t>
      </w:r>
      <w:r w:rsidRPr="005661D9">
        <w:rPr>
          <w:rFonts w:cs="Times New Roman"/>
          <w:i/>
          <w:iCs/>
        </w:rPr>
        <w:t xml:space="preserve"> manuscript. </w:t>
      </w:r>
      <w:r w:rsidRPr="005661D9">
        <w:rPr>
          <w:rFonts w:cs="Times New Roman"/>
          <w:bCs/>
          <w:i/>
          <w:iCs/>
        </w:rPr>
        <w:t xml:space="preserve">It is recommended that </w:t>
      </w:r>
      <w:r w:rsidRPr="005661D9">
        <w:rPr>
          <w:rFonts w:cs="Times New Roman"/>
          <w:i/>
          <w:iCs/>
        </w:rPr>
        <w:t>the abstract contains 150-200 words.</w:t>
      </w:r>
    </w:p>
    <w:p w:rsidR="00591B36" w:rsidRPr="005661D9" w:rsidRDefault="00591B36" w:rsidP="00591B36">
      <w:pPr>
        <w:wordWrap/>
        <w:rPr>
          <w:rFonts w:cs="Times New Roman"/>
          <w:b/>
          <w:bCs/>
        </w:rPr>
      </w:pPr>
    </w:p>
    <w:p w:rsidR="00591B36" w:rsidRPr="005661D9" w:rsidRDefault="00591B36" w:rsidP="00591B36">
      <w:pPr>
        <w:wordWrap/>
        <w:rPr>
          <w:rFonts w:cs="Times New Roman"/>
          <w:b/>
          <w:bCs/>
        </w:rPr>
      </w:pPr>
      <w:r w:rsidRPr="005661D9">
        <w:rPr>
          <w:rFonts w:cs="Times New Roman"/>
          <w:b/>
          <w:bCs/>
        </w:rPr>
        <w:t xml:space="preserve">Keywords: </w:t>
      </w:r>
      <w:r w:rsidR="00D97030">
        <w:rPr>
          <w:rFonts w:cs="Times New Roman"/>
        </w:rPr>
        <w:t xml:space="preserve">Not more than </w:t>
      </w:r>
      <w:r w:rsidRPr="005661D9">
        <w:rPr>
          <w:rFonts w:cs="Times New Roman"/>
        </w:rPr>
        <w:t>f</w:t>
      </w:r>
      <w:bookmarkStart w:id="0" w:name="_GoBack"/>
      <w:bookmarkEnd w:id="0"/>
      <w:r w:rsidRPr="005661D9">
        <w:rPr>
          <w:rFonts w:cs="Times New Roman"/>
        </w:rPr>
        <w:t>ive keywords separated by commas</w:t>
      </w:r>
      <w:r w:rsidR="00D97030">
        <w:rPr>
          <w:rFonts w:cs="Times New Roman"/>
        </w:rPr>
        <w:t>.</w:t>
      </w:r>
    </w:p>
    <w:p w:rsidR="005661D9" w:rsidRPr="00591B36" w:rsidRDefault="005661D9" w:rsidP="00591B36">
      <w:pPr>
        <w:wordWrap/>
        <w:rPr>
          <w:rFonts w:cs="Times New Roman"/>
        </w:rPr>
      </w:pPr>
    </w:p>
    <w:p w:rsidR="00591B36" w:rsidRPr="00591B36" w:rsidRDefault="00591B36" w:rsidP="005661D9">
      <w:pPr>
        <w:wordWrap/>
        <w:jc w:val="center"/>
        <w:rPr>
          <w:rFonts w:cs="Times New Roman"/>
          <w:b/>
        </w:rPr>
      </w:pPr>
      <w:r w:rsidRPr="00591B36">
        <w:rPr>
          <w:rFonts w:cs="Times New Roman"/>
          <w:b/>
        </w:rPr>
        <w:t>1. INTRODUCTION</w:t>
      </w:r>
    </w:p>
    <w:p w:rsidR="00591B36" w:rsidRPr="00591B36" w:rsidRDefault="00591B36" w:rsidP="00591B36">
      <w:pPr>
        <w:wordWrap/>
        <w:rPr>
          <w:rFonts w:cs="Times New Roman"/>
          <w:b/>
        </w:rPr>
      </w:pPr>
    </w:p>
    <w:p w:rsidR="00591B36" w:rsidRPr="005661D9" w:rsidRDefault="00591B36" w:rsidP="001F773B">
      <w:pPr>
        <w:wordWrap/>
        <w:rPr>
          <w:rFonts w:cs="Times New Roman"/>
        </w:rPr>
      </w:pPr>
      <w:r w:rsidRPr="005661D9">
        <w:rPr>
          <w:rFonts w:cs="Times New Roman"/>
        </w:rPr>
        <w:t xml:space="preserve">These guidelines describe the preparation procedure of the </w:t>
      </w:r>
      <w:r w:rsidR="005C63E7">
        <w:rPr>
          <w:rFonts w:cs="Times New Roman"/>
        </w:rPr>
        <w:t>final camera-ready manuscript for</w:t>
      </w:r>
      <w:r w:rsidRPr="005661D9">
        <w:rPr>
          <w:rFonts w:cs="Times New Roman"/>
        </w:rPr>
        <w:t xml:space="preserve"> paper accepted for</w:t>
      </w:r>
      <w:r w:rsidR="00B33123">
        <w:rPr>
          <w:rFonts w:cs="Times New Roman"/>
        </w:rPr>
        <w:t xml:space="preserve"> oral presentation at the </w:t>
      </w:r>
      <w:r w:rsidR="00727B99">
        <w:rPr>
          <w:rFonts w:cs="Times New Roman"/>
        </w:rPr>
        <w:t>ICAER 201</w:t>
      </w:r>
      <w:r w:rsidR="007A312D">
        <w:rPr>
          <w:rFonts w:cs="Times New Roman"/>
        </w:rPr>
        <w:t>7</w:t>
      </w:r>
      <w:r w:rsidRPr="005661D9">
        <w:rPr>
          <w:rFonts w:cs="Times New Roman"/>
        </w:rPr>
        <w:t>. When au</w:t>
      </w:r>
      <w:r w:rsidR="00B33123">
        <w:rPr>
          <w:rFonts w:cs="Times New Roman"/>
        </w:rPr>
        <w:t xml:space="preserve">thors submit their work to the </w:t>
      </w:r>
      <w:r w:rsidR="00727B99">
        <w:rPr>
          <w:rFonts w:cs="Times New Roman"/>
        </w:rPr>
        <w:t>ICAER 201</w:t>
      </w:r>
      <w:r w:rsidR="007A312D">
        <w:rPr>
          <w:rFonts w:cs="Times New Roman"/>
        </w:rPr>
        <w:t>7</w:t>
      </w:r>
      <w:r w:rsidRPr="005661D9">
        <w:rPr>
          <w:rFonts w:eastAsia="SimSun" w:cs="Times New Roman"/>
          <w:lang w:eastAsia="zh-CN"/>
        </w:rPr>
        <w:t xml:space="preserve"> conference</w:t>
      </w:r>
      <w:r w:rsidRPr="005661D9">
        <w:rPr>
          <w:rFonts w:cs="Times New Roman"/>
        </w:rPr>
        <w:t xml:space="preserve">, they should strictly follow these instructions in order to maintain </w:t>
      </w:r>
      <w:r w:rsidR="00B33123">
        <w:rPr>
          <w:rFonts w:cs="Times New Roman"/>
        </w:rPr>
        <w:t>a high quality standard</w:t>
      </w:r>
      <w:r w:rsidRPr="005661D9">
        <w:rPr>
          <w:rFonts w:cs="Times New Roman"/>
        </w:rPr>
        <w:t xml:space="preserve">. </w:t>
      </w:r>
    </w:p>
    <w:p w:rsidR="001F773B" w:rsidRDefault="001F773B" w:rsidP="001F773B">
      <w:pPr>
        <w:wordWrap/>
        <w:rPr>
          <w:rFonts w:cs="Times New Roman"/>
        </w:rPr>
      </w:pPr>
    </w:p>
    <w:p w:rsidR="00591B36" w:rsidRPr="005661D9" w:rsidRDefault="00591B36" w:rsidP="001F773B">
      <w:pPr>
        <w:wordWrap/>
        <w:rPr>
          <w:rFonts w:cs="Times New Roman"/>
        </w:rPr>
      </w:pPr>
      <w:r w:rsidRPr="005661D9">
        <w:rPr>
          <w:rFonts w:cs="Times New Roman"/>
        </w:rPr>
        <w:t>Each paper must be divided into two parts. The first part includes the title, authors’ names, abstract and keywords. The second part is the main body of the paper.</w:t>
      </w:r>
    </w:p>
    <w:p w:rsidR="00591B36" w:rsidRPr="00591B36" w:rsidRDefault="00591B36" w:rsidP="00591B36">
      <w:pPr>
        <w:wordWrap/>
        <w:ind w:firstLine="198"/>
        <w:rPr>
          <w:rFonts w:cs="Times New Roman"/>
        </w:rPr>
      </w:pPr>
    </w:p>
    <w:p w:rsidR="00591B36" w:rsidRPr="00591B36" w:rsidRDefault="00591B36" w:rsidP="005661D9">
      <w:pPr>
        <w:pStyle w:val="5SectionTitle"/>
        <w:wordWrap/>
        <w:rPr>
          <w:rFonts w:cs="Times New Roman"/>
          <w:sz w:val="20"/>
        </w:rPr>
      </w:pPr>
      <w:r w:rsidRPr="00591B36">
        <w:rPr>
          <w:rFonts w:cs="Times New Roman"/>
          <w:sz w:val="20"/>
        </w:rPr>
        <w:t>2. PAPER SIZE AND FORMAT</w:t>
      </w:r>
    </w:p>
    <w:p w:rsidR="001F773B" w:rsidRDefault="001F773B" w:rsidP="001F773B">
      <w:pPr>
        <w:wordWrap/>
        <w:rPr>
          <w:rFonts w:cs="Times New Roman"/>
          <w:b/>
        </w:rPr>
      </w:pPr>
    </w:p>
    <w:p w:rsidR="00591B36" w:rsidRPr="005661D9" w:rsidRDefault="006A2B78" w:rsidP="001F773B">
      <w:pPr>
        <w:wordWrap/>
        <w:rPr>
          <w:rFonts w:cs="Times New Roman"/>
        </w:rPr>
      </w:pPr>
      <w:r w:rsidRPr="00762BEC">
        <w:rPr>
          <w:rFonts w:cs="Times New Roman"/>
        </w:rPr>
        <w:t xml:space="preserve">The total length of the </w:t>
      </w:r>
      <w:r w:rsidR="007A312D">
        <w:rPr>
          <w:rFonts w:cs="Times New Roman"/>
        </w:rPr>
        <w:t>paper</w:t>
      </w:r>
      <w:r w:rsidRPr="00762BEC">
        <w:rPr>
          <w:rFonts w:cs="Times New Roman"/>
        </w:rPr>
        <w:t xml:space="preserve"> should be restricted to </w:t>
      </w:r>
      <w:r w:rsidR="007A312D">
        <w:rPr>
          <w:rFonts w:cs="Times New Roman"/>
        </w:rPr>
        <w:t>6</w:t>
      </w:r>
      <w:r w:rsidR="00591B36" w:rsidRPr="00762BEC">
        <w:rPr>
          <w:rFonts w:cs="Times New Roman"/>
        </w:rPr>
        <w:t xml:space="preserve"> </w:t>
      </w:r>
      <w:r w:rsidR="00591B36" w:rsidRPr="00762BEC">
        <w:rPr>
          <w:rFonts w:cs="Times New Roman"/>
          <w:iCs/>
        </w:rPr>
        <w:t>pages</w:t>
      </w:r>
      <w:r w:rsidRPr="00762BEC">
        <w:rPr>
          <w:rFonts w:cs="Times New Roman"/>
          <w:iCs/>
        </w:rPr>
        <w:t xml:space="preserve"> </w:t>
      </w:r>
      <w:r w:rsidR="00593ADA" w:rsidRPr="00762BEC">
        <w:rPr>
          <w:rFonts w:cs="Times New Roman"/>
          <w:iCs/>
        </w:rPr>
        <w:t>(</w:t>
      </w:r>
      <w:r w:rsidRPr="00762BEC">
        <w:rPr>
          <w:rFonts w:cs="Times New Roman"/>
          <w:iCs/>
        </w:rPr>
        <w:t>single line spacing</w:t>
      </w:r>
      <w:r w:rsidR="00593ADA" w:rsidRPr="00762BEC">
        <w:rPr>
          <w:rFonts w:cs="Times New Roman"/>
          <w:iCs/>
        </w:rPr>
        <w:t>),</w:t>
      </w:r>
      <w:r w:rsidRPr="00762BEC">
        <w:rPr>
          <w:rFonts w:cs="Times New Roman"/>
          <w:iCs/>
        </w:rPr>
        <w:t xml:space="preserve"> </w:t>
      </w:r>
      <w:r w:rsidR="00593ADA" w:rsidRPr="00762BEC">
        <w:rPr>
          <w:rFonts w:cs="Times New Roman"/>
          <w:iCs/>
        </w:rPr>
        <w:t xml:space="preserve">in the format </w:t>
      </w:r>
      <w:r w:rsidRPr="00762BEC">
        <w:rPr>
          <w:rFonts w:cs="Times New Roman"/>
          <w:iCs/>
        </w:rPr>
        <w:t>used in this document</w:t>
      </w:r>
      <w:r w:rsidR="00591B36" w:rsidRPr="00762BEC">
        <w:rPr>
          <w:rFonts w:cs="Times New Roman"/>
        </w:rPr>
        <w:t>.</w:t>
      </w:r>
      <w:r w:rsidR="00591B36" w:rsidRPr="005661D9">
        <w:rPr>
          <w:rFonts w:cs="Times New Roman"/>
        </w:rPr>
        <w:t xml:space="preserve"> Each paper size should be A4 (21.0cm×29.7cm) and the following margins should be set: </w:t>
      </w:r>
    </w:p>
    <w:p w:rsidR="00591B36" w:rsidRPr="005661D9" w:rsidRDefault="00657364" w:rsidP="00591B36">
      <w:pPr>
        <w:wordWrap/>
        <w:autoSpaceDE w:val="0"/>
        <w:autoSpaceDN w:val="0"/>
        <w:adjustRightInd w:val="0"/>
        <w:ind w:firstLine="200"/>
        <w:rPr>
          <w:rFonts w:cs="Times New Roman"/>
        </w:rPr>
      </w:pPr>
      <w:r w:rsidRPr="005661D9">
        <w:rPr>
          <w:rFonts w:cs="Times New Roman"/>
        </w:rPr>
        <w:t xml:space="preserve"> </w:t>
      </w:r>
    </w:p>
    <w:tbl>
      <w:tblPr>
        <w:tblW w:w="0" w:type="auto"/>
        <w:jc w:val="center"/>
        <w:tblCellMar>
          <w:left w:w="99" w:type="dxa"/>
          <w:right w:w="99" w:type="dxa"/>
        </w:tblCellMar>
        <w:tblLook w:val="0000" w:firstRow="0" w:lastRow="0" w:firstColumn="0" w:lastColumn="0" w:noHBand="0" w:noVBand="0"/>
      </w:tblPr>
      <w:tblGrid>
        <w:gridCol w:w="2467"/>
        <w:gridCol w:w="1697"/>
      </w:tblGrid>
      <w:tr w:rsidR="00591B36" w:rsidRPr="005661D9">
        <w:trPr>
          <w:jc w:val="center"/>
        </w:trPr>
        <w:tc>
          <w:tcPr>
            <w:tcW w:w="2467" w:type="dxa"/>
          </w:tcPr>
          <w:p w:rsidR="00591B36" w:rsidRPr="005661D9" w:rsidRDefault="00591B36" w:rsidP="00591B36">
            <w:pPr>
              <w:wordWrap/>
              <w:ind w:firstLineChars="200" w:firstLine="400"/>
              <w:rPr>
                <w:rFonts w:cs="Times New Roman"/>
              </w:rPr>
            </w:pPr>
            <w:r w:rsidRPr="005661D9">
              <w:rPr>
                <w:rFonts w:cs="Times New Roman"/>
              </w:rPr>
              <w:t xml:space="preserve">Left margin               </w:t>
            </w:r>
          </w:p>
        </w:tc>
        <w:tc>
          <w:tcPr>
            <w:tcW w:w="1697" w:type="dxa"/>
            <w:tcBorders>
              <w:left w:val="nil"/>
            </w:tcBorders>
          </w:tcPr>
          <w:p w:rsidR="00591B36" w:rsidRPr="005661D9" w:rsidRDefault="00B33123" w:rsidP="00591B36">
            <w:pPr>
              <w:wordWrap/>
              <w:rPr>
                <w:rFonts w:cs="Times New Roman"/>
              </w:rPr>
            </w:pPr>
            <w:r>
              <w:rPr>
                <w:rFonts w:cs="Times New Roman"/>
              </w:rPr>
              <w:t>25</w:t>
            </w:r>
            <w:r w:rsidR="00591B36" w:rsidRPr="005661D9">
              <w:rPr>
                <w:rFonts w:cs="Times New Roman"/>
              </w:rPr>
              <w:t xml:space="preserve"> mm</w:t>
            </w:r>
          </w:p>
        </w:tc>
      </w:tr>
      <w:tr w:rsidR="00591B36" w:rsidRPr="005661D9">
        <w:trPr>
          <w:jc w:val="center"/>
        </w:trPr>
        <w:tc>
          <w:tcPr>
            <w:tcW w:w="2467" w:type="dxa"/>
          </w:tcPr>
          <w:p w:rsidR="00591B36" w:rsidRPr="005661D9" w:rsidRDefault="00591B36" w:rsidP="00591B36">
            <w:pPr>
              <w:wordWrap/>
              <w:ind w:firstLineChars="200" w:firstLine="400"/>
              <w:rPr>
                <w:rFonts w:cs="Times New Roman"/>
              </w:rPr>
            </w:pPr>
            <w:r w:rsidRPr="005661D9">
              <w:rPr>
                <w:rFonts w:cs="Times New Roman"/>
              </w:rPr>
              <w:t xml:space="preserve">Right margin                      </w:t>
            </w:r>
          </w:p>
        </w:tc>
        <w:tc>
          <w:tcPr>
            <w:tcW w:w="1697" w:type="dxa"/>
            <w:tcBorders>
              <w:left w:val="nil"/>
            </w:tcBorders>
          </w:tcPr>
          <w:p w:rsidR="00591B36" w:rsidRPr="005661D9" w:rsidRDefault="00B33123" w:rsidP="00591B36">
            <w:pPr>
              <w:wordWrap/>
              <w:rPr>
                <w:rFonts w:cs="Times New Roman"/>
              </w:rPr>
            </w:pPr>
            <w:r>
              <w:rPr>
                <w:rFonts w:cs="Times New Roman"/>
              </w:rPr>
              <w:t>25</w:t>
            </w:r>
            <w:r w:rsidR="00591B36" w:rsidRPr="005661D9">
              <w:rPr>
                <w:rFonts w:cs="Times New Roman"/>
              </w:rPr>
              <w:t xml:space="preserve"> mm</w:t>
            </w:r>
          </w:p>
        </w:tc>
      </w:tr>
      <w:tr w:rsidR="00591B36" w:rsidRPr="005661D9">
        <w:trPr>
          <w:jc w:val="center"/>
        </w:trPr>
        <w:tc>
          <w:tcPr>
            <w:tcW w:w="2467" w:type="dxa"/>
          </w:tcPr>
          <w:p w:rsidR="00591B36" w:rsidRPr="005661D9" w:rsidRDefault="00591B36" w:rsidP="00591B36">
            <w:pPr>
              <w:wordWrap/>
              <w:ind w:firstLineChars="200" w:firstLine="400"/>
              <w:rPr>
                <w:rFonts w:cs="Times New Roman"/>
              </w:rPr>
            </w:pPr>
            <w:r w:rsidRPr="005661D9">
              <w:rPr>
                <w:rFonts w:cs="Times New Roman"/>
              </w:rPr>
              <w:t xml:space="preserve">Top margin            </w:t>
            </w:r>
          </w:p>
        </w:tc>
        <w:tc>
          <w:tcPr>
            <w:tcW w:w="1697" w:type="dxa"/>
            <w:tcBorders>
              <w:left w:val="nil"/>
            </w:tcBorders>
          </w:tcPr>
          <w:p w:rsidR="00591B36" w:rsidRPr="005661D9" w:rsidRDefault="00591B36" w:rsidP="00591B36">
            <w:pPr>
              <w:wordWrap/>
              <w:rPr>
                <w:rFonts w:cs="Times New Roman"/>
              </w:rPr>
            </w:pPr>
            <w:r w:rsidRPr="005661D9">
              <w:rPr>
                <w:rFonts w:cs="Times New Roman"/>
              </w:rPr>
              <w:t>25 mm</w:t>
            </w:r>
          </w:p>
        </w:tc>
      </w:tr>
      <w:tr w:rsidR="00591B36" w:rsidRPr="005661D9">
        <w:trPr>
          <w:jc w:val="center"/>
        </w:trPr>
        <w:tc>
          <w:tcPr>
            <w:tcW w:w="2467" w:type="dxa"/>
          </w:tcPr>
          <w:p w:rsidR="00591B36" w:rsidRPr="005661D9" w:rsidRDefault="00591B36" w:rsidP="00591B36">
            <w:pPr>
              <w:wordWrap/>
              <w:ind w:firstLineChars="200" w:firstLine="400"/>
              <w:rPr>
                <w:rFonts w:cs="Times New Roman"/>
              </w:rPr>
            </w:pPr>
            <w:r w:rsidRPr="005661D9">
              <w:rPr>
                <w:rFonts w:cs="Times New Roman"/>
              </w:rPr>
              <w:t>Bottom margin</w:t>
            </w:r>
          </w:p>
        </w:tc>
        <w:tc>
          <w:tcPr>
            <w:tcW w:w="1697" w:type="dxa"/>
            <w:tcBorders>
              <w:left w:val="nil"/>
            </w:tcBorders>
          </w:tcPr>
          <w:p w:rsidR="00591B36" w:rsidRPr="005661D9" w:rsidRDefault="00591B36" w:rsidP="00591B36">
            <w:pPr>
              <w:wordWrap/>
              <w:rPr>
                <w:rFonts w:cs="Times New Roman"/>
              </w:rPr>
            </w:pPr>
            <w:r w:rsidRPr="005661D9">
              <w:rPr>
                <w:rFonts w:cs="Times New Roman"/>
              </w:rPr>
              <w:t>25 mm</w:t>
            </w:r>
          </w:p>
        </w:tc>
      </w:tr>
    </w:tbl>
    <w:p w:rsidR="00591B36" w:rsidRPr="00591B36" w:rsidRDefault="00591B36" w:rsidP="00591B36">
      <w:pPr>
        <w:wordWrap/>
        <w:rPr>
          <w:rFonts w:cs="Times New Roman"/>
        </w:rPr>
      </w:pPr>
    </w:p>
    <w:p w:rsidR="00591B36" w:rsidRDefault="00591B36" w:rsidP="005661D9">
      <w:pPr>
        <w:wordWrap/>
        <w:jc w:val="center"/>
        <w:outlineLvl w:val="0"/>
        <w:rPr>
          <w:rFonts w:cs="Times New Roman"/>
          <w:b/>
        </w:rPr>
      </w:pPr>
      <w:r w:rsidRPr="00591B36">
        <w:rPr>
          <w:rFonts w:cs="Times New Roman"/>
          <w:b/>
        </w:rPr>
        <w:t>3. FONTS AND STYLE</w:t>
      </w:r>
    </w:p>
    <w:p w:rsidR="00657364" w:rsidRPr="00591B36" w:rsidRDefault="00657364" w:rsidP="00591B36">
      <w:pPr>
        <w:wordWrap/>
        <w:jc w:val="center"/>
        <w:outlineLvl w:val="0"/>
        <w:rPr>
          <w:rFonts w:cs="Times New Roman"/>
          <w:b/>
        </w:rPr>
      </w:pPr>
    </w:p>
    <w:p w:rsidR="00657364" w:rsidRPr="005661D9" w:rsidRDefault="00591B36" w:rsidP="00AB79A8">
      <w:pPr>
        <w:wordWrap/>
        <w:outlineLvl w:val="0"/>
        <w:rPr>
          <w:rFonts w:cs="Times New Roman"/>
          <w:b/>
        </w:rPr>
      </w:pPr>
      <w:r w:rsidRPr="005661D9">
        <w:rPr>
          <w:rFonts w:cs="Times New Roman"/>
          <w:b/>
        </w:rPr>
        <w:t>3.1 First part</w:t>
      </w:r>
    </w:p>
    <w:p w:rsidR="00591B36" w:rsidRPr="005661D9" w:rsidRDefault="00591B36" w:rsidP="001F773B">
      <w:pPr>
        <w:wordWrap/>
        <w:outlineLvl w:val="0"/>
        <w:rPr>
          <w:rFonts w:cs="Times New Roman"/>
          <w:b/>
        </w:rPr>
      </w:pPr>
      <w:r w:rsidRPr="005661D9">
        <w:rPr>
          <w:rFonts w:cs="Times New Roman"/>
          <w:bCs/>
        </w:rPr>
        <w:t>The first part includes the paper title, authors’ names, abstract, and keywords. All fonts must be in Times New Roman, and the font size of the title, authors’ names, affiliations, abstract, and</w:t>
      </w:r>
      <w:r w:rsidR="00715114">
        <w:rPr>
          <w:rFonts w:cs="Times New Roman"/>
          <w:bCs/>
        </w:rPr>
        <w:t xml:space="preserve"> keywords are bold 11pt, 10pt, 10</w:t>
      </w:r>
      <w:r w:rsidRPr="005661D9">
        <w:rPr>
          <w:rFonts w:cs="Times New Roman"/>
          <w:bCs/>
        </w:rPr>
        <w:t xml:space="preserve">pt, Italic </w:t>
      </w:r>
      <w:r w:rsidR="00715114">
        <w:rPr>
          <w:rFonts w:cs="Times New Roman"/>
          <w:bCs/>
        </w:rPr>
        <w:t>10pt, and 10</w:t>
      </w:r>
      <w:r w:rsidRPr="005661D9">
        <w:rPr>
          <w:rFonts w:cs="Times New Roman"/>
          <w:bCs/>
        </w:rPr>
        <w:t>pt, respectively.</w:t>
      </w:r>
    </w:p>
    <w:p w:rsidR="00591B36" w:rsidRPr="00591B36" w:rsidRDefault="00591B36" w:rsidP="00591B36">
      <w:pPr>
        <w:wordWrap/>
        <w:outlineLvl w:val="0"/>
        <w:rPr>
          <w:rFonts w:cs="Times New Roman"/>
          <w:bCs/>
        </w:rPr>
      </w:pPr>
    </w:p>
    <w:p w:rsidR="00591B36" w:rsidRPr="005661D9" w:rsidRDefault="00591B36" w:rsidP="00AB79A8">
      <w:pPr>
        <w:wordWrap/>
        <w:outlineLvl w:val="0"/>
        <w:rPr>
          <w:rFonts w:cs="Times New Roman"/>
          <w:b/>
        </w:rPr>
      </w:pPr>
      <w:r w:rsidRPr="005661D9">
        <w:rPr>
          <w:rFonts w:cs="Times New Roman"/>
          <w:b/>
        </w:rPr>
        <w:t>3.2 Paper body</w:t>
      </w:r>
    </w:p>
    <w:p w:rsidR="00591B36" w:rsidRPr="005661D9" w:rsidRDefault="00591B36" w:rsidP="001F773B">
      <w:pPr>
        <w:wordWrap/>
        <w:outlineLvl w:val="0"/>
        <w:rPr>
          <w:rFonts w:cs="Times New Roman"/>
          <w:bCs/>
        </w:rPr>
      </w:pPr>
      <w:r w:rsidRPr="005661D9">
        <w:rPr>
          <w:rFonts w:cs="Times New Roman"/>
          <w:bCs/>
        </w:rPr>
        <w:t xml:space="preserve">The second part consisting </w:t>
      </w:r>
      <w:r w:rsidR="005C63E7">
        <w:rPr>
          <w:rFonts w:cs="Times New Roman"/>
          <w:bCs/>
        </w:rPr>
        <w:t>of the paper body must be</w:t>
      </w:r>
      <w:r w:rsidRPr="005661D9">
        <w:rPr>
          <w:rFonts w:cs="Times New Roman"/>
          <w:bCs/>
        </w:rPr>
        <w:t xml:space="preserve"> </w:t>
      </w:r>
      <w:r w:rsidR="00715114">
        <w:rPr>
          <w:rFonts w:cs="Times New Roman"/>
          <w:bCs/>
        </w:rPr>
        <w:t>in single column format</w:t>
      </w:r>
      <w:r w:rsidRPr="005661D9">
        <w:rPr>
          <w:rFonts w:cs="Times New Roman"/>
          <w:bCs/>
        </w:rPr>
        <w:t xml:space="preserve">. The top-level heading, usually called section, numbered in Arabic numerals, shall appear centered with Times New Roman capital bold 10pt. The numbered level-two heading starts from the left in Times New Roman bold </w:t>
      </w:r>
      <w:r w:rsidR="008F3EAD">
        <w:rPr>
          <w:rFonts w:cs="Times New Roman"/>
          <w:bCs/>
        </w:rPr>
        <w:t>10</w:t>
      </w:r>
      <w:r w:rsidRPr="005661D9">
        <w:rPr>
          <w:rFonts w:cs="Times New Roman"/>
          <w:bCs/>
        </w:rPr>
        <w:t xml:space="preserve">pt font. The main text uses Times New Roman </w:t>
      </w:r>
      <w:r w:rsidR="008F3EAD">
        <w:rPr>
          <w:rFonts w:cs="Times New Roman"/>
          <w:bCs/>
        </w:rPr>
        <w:t>10</w:t>
      </w:r>
      <w:r w:rsidRPr="005661D9">
        <w:rPr>
          <w:rFonts w:cs="Times New Roman"/>
          <w:bCs/>
        </w:rPr>
        <w:t>pt font with single spacing</w:t>
      </w:r>
      <w:r w:rsidR="008F3EAD">
        <w:rPr>
          <w:rFonts w:cs="Times New Roman"/>
          <w:bCs/>
        </w:rPr>
        <w:t xml:space="preserve"> and justified throughout</w:t>
      </w:r>
      <w:r w:rsidR="00F2400C">
        <w:rPr>
          <w:rFonts w:cs="Times New Roman"/>
          <w:bCs/>
        </w:rPr>
        <w:t>.</w:t>
      </w:r>
    </w:p>
    <w:p w:rsidR="00591B36" w:rsidRPr="00591B36" w:rsidRDefault="00591B36" w:rsidP="00591B36">
      <w:pPr>
        <w:wordWrap/>
        <w:outlineLvl w:val="0"/>
        <w:rPr>
          <w:rFonts w:cs="Times New Roman"/>
          <w:bCs/>
        </w:rPr>
      </w:pPr>
    </w:p>
    <w:p w:rsidR="00591B36" w:rsidRDefault="00591B36" w:rsidP="005661D9">
      <w:pPr>
        <w:pStyle w:val="5SectionTitle"/>
        <w:wordWrap/>
        <w:rPr>
          <w:rFonts w:cs="Times New Roman"/>
          <w:sz w:val="20"/>
        </w:rPr>
      </w:pPr>
      <w:r w:rsidRPr="00591B36">
        <w:rPr>
          <w:rFonts w:cs="Times New Roman"/>
          <w:sz w:val="20"/>
        </w:rPr>
        <w:t>4. FIGURES, TABLES, and EQUATIONs</w:t>
      </w:r>
    </w:p>
    <w:p w:rsidR="00591B36" w:rsidRPr="00591B36" w:rsidRDefault="00591B36" w:rsidP="00591B36">
      <w:pPr>
        <w:wordWrap/>
        <w:autoSpaceDE w:val="0"/>
        <w:autoSpaceDN w:val="0"/>
        <w:adjustRightInd w:val="0"/>
        <w:rPr>
          <w:rFonts w:cs="Times New Roman"/>
        </w:rPr>
      </w:pPr>
    </w:p>
    <w:p w:rsidR="00657364" w:rsidRPr="005661D9" w:rsidRDefault="00591B36" w:rsidP="00AB79A8">
      <w:pPr>
        <w:wordWrap/>
        <w:rPr>
          <w:rFonts w:cs="Times New Roman"/>
          <w:b/>
        </w:rPr>
      </w:pPr>
      <w:r w:rsidRPr="005661D9">
        <w:rPr>
          <w:rFonts w:cs="Times New Roman"/>
          <w:b/>
        </w:rPr>
        <w:t>4.1 Figures and tables</w:t>
      </w:r>
    </w:p>
    <w:p w:rsidR="005661D9" w:rsidRPr="00345009" w:rsidRDefault="00D027F5" w:rsidP="001F773B">
      <w:pPr>
        <w:wordWrap/>
        <w:rPr>
          <w:rFonts w:cs="Times New Roman"/>
          <w:b/>
        </w:rPr>
      </w:pPr>
      <w:r w:rsidRPr="005661D9">
        <w:t>All figures and tables should be placed as close as possible after their first mention in the text. Each table should be in MSWord only with consistent decimals. Large figures and tables may span across the page but their distortion to adjust and/or cover the page should be avoided. Scanned or digital images are to be used (e.g. line art, photos etc) if the output</w:t>
      </w:r>
      <w:r w:rsidR="00657364" w:rsidRPr="005661D9">
        <w:t xml:space="preserve"> resolution is at least 600 dpi</w:t>
      </w:r>
      <w:r w:rsidRPr="005661D9">
        <w:t>. All spellings and annotations (numbers, letters, symbols and captions) should conform to their usage in the text</w:t>
      </w:r>
      <w:r w:rsidR="00345009">
        <w:t>.</w:t>
      </w:r>
    </w:p>
    <w:p w:rsidR="005661D9" w:rsidRDefault="005661D9" w:rsidP="00657364">
      <w:pPr>
        <w:jc w:val="left"/>
        <w:rPr>
          <w:b/>
          <w:bCs/>
          <w:sz w:val="18"/>
          <w:szCs w:val="18"/>
        </w:rPr>
      </w:pPr>
    </w:p>
    <w:p w:rsidR="00A45882" w:rsidRDefault="00A45882" w:rsidP="00657364">
      <w:pPr>
        <w:jc w:val="left"/>
        <w:rPr>
          <w:b/>
          <w:bCs/>
          <w:sz w:val="18"/>
          <w:szCs w:val="18"/>
        </w:rPr>
      </w:pPr>
    </w:p>
    <w:p w:rsidR="00A45882" w:rsidRDefault="00A45882" w:rsidP="00657364">
      <w:pPr>
        <w:jc w:val="left"/>
        <w:rPr>
          <w:b/>
          <w:bCs/>
          <w:sz w:val="18"/>
          <w:szCs w:val="18"/>
        </w:rPr>
      </w:pPr>
    </w:p>
    <w:p w:rsidR="00A45882" w:rsidRDefault="00A45882" w:rsidP="00657364">
      <w:pPr>
        <w:jc w:val="left"/>
        <w:rPr>
          <w:b/>
          <w:bCs/>
          <w:sz w:val="18"/>
          <w:szCs w:val="18"/>
        </w:rPr>
      </w:pPr>
    </w:p>
    <w:p w:rsidR="00657364" w:rsidRPr="005661D9" w:rsidRDefault="00657364" w:rsidP="00657364">
      <w:pPr>
        <w:jc w:val="center"/>
      </w:pPr>
      <w:r w:rsidRPr="005661D9">
        <w:rPr>
          <w:rFonts w:hint="eastAsia"/>
          <w:b/>
          <w:bCs/>
        </w:rPr>
        <w:t>Table 1</w:t>
      </w:r>
      <w:r w:rsidRPr="005661D9">
        <w:rPr>
          <w:rFonts w:hint="eastAsia"/>
        </w:rPr>
        <w:t xml:space="preserve"> </w:t>
      </w:r>
      <w:r w:rsidRPr="005661D9">
        <w:t xml:space="preserve">The caption </w:t>
      </w:r>
      <w:r w:rsidRPr="005661D9">
        <w:rPr>
          <w:rFonts w:hint="eastAsia"/>
        </w:rPr>
        <w:t>should</w:t>
      </w:r>
      <w:r w:rsidRPr="005661D9">
        <w:t xml:space="preserve"> be </w:t>
      </w:r>
      <w:r w:rsidRPr="005661D9">
        <w:rPr>
          <w:rFonts w:hint="eastAsia"/>
        </w:rPr>
        <w:t>placed</w:t>
      </w:r>
      <w:r w:rsidRPr="005661D9">
        <w:t xml:space="preserve"> above</w:t>
      </w:r>
      <w:r w:rsidR="005661D9" w:rsidRPr="005661D9">
        <w:t xml:space="preserve"> the table</w:t>
      </w:r>
      <w:r w:rsidR="00435AC9">
        <w:t>.</w:t>
      </w:r>
    </w:p>
    <w:p w:rsidR="00657364" w:rsidRPr="005661D9" w:rsidRDefault="00657364" w:rsidP="00657364">
      <w:pPr>
        <w:wordWrap/>
        <w:autoSpaceDE w:val="0"/>
        <w:autoSpaceDN w:val="0"/>
        <w:adjustRightInd w:val="0"/>
        <w:spacing w:line="18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200"/>
        <w:gridCol w:w="1200"/>
        <w:gridCol w:w="1100"/>
      </w:tblGrid>
      <w:tr w:rsidR="00657364" w:rsidRPr="005661D9">
        <w:trPr>
          <w:trHeight w:val="294"/>
          <w:jc w:val="center"/>
        </w:trPr>
        <w:tc>
          <w:tcPr>
            <w:tcW w:w="900" w:type="dxa"/>
            <w:tcBorders>
              <w:tl2br w:val="single" w:sz="4" w:space="0" w:color="auto"/>
            </w:tcBorders>
            <w:vAlign w:val="center"/>
          </w:tcPr>
          <w:p w:rsidR="00657364" w:rsidRPr="005661D9" w:rsidRDefault="00657364" w:rsidP="002B6D1D">
            <w:pPr>
              <w:jc w:val="center"/>
            </w:pPr>
          </w:p>
        </w:tc>
        <w:tc>
          <w:tcPr>
            <w:tcW w:w="1200" w:type="dxa"/>
            <w:vAlign w:val="center"/>
          </w:tcPr>
          <w:p w:rsidR="00657364" w:rsidRPr="005661D9" w:rsidRDefault="00657364" w:rsidP="002B6D1D">
            <w:pPr>
              <w:jc w:val="center"/>
            </w:pPr>
            <w:r w:rsidRPr="005661D9">
              <w:rPr>
                <w:rFonts w:hint="eastAsia"/>
              </w:rPr>
              <w:t>A</w:t>
            </w:r>
          </w:p>
        </w:tc>
        <w:tc>
          <w:tcPr>
            <w:tcW w:w="1200" w:type="dxa"/>
            <w:vAlign w:val="center"/>
          </w:tcPr>
          <w:p w:rsidR="00657364" w:rsidRPr="005661D9" w:rsidRDefault="00657364" w:rsidP="002B6D1D">
            <w:pPr>
              <w:jc w:val="center"/>
            </w:pPr>
            <w:r w:rsidRPr="005661D9">
              <w:rPr>
                <w:rFonts w:hint="eastAsia"/>
              </w:rPr>
              <w:t>B</w:t>
            </w:r>
          </w:p>
        </w:tc>
        <w:tc>
          <w:tcPr>
            <w:tcW w:w="1100" w:type="dxa"/>
            <w:vAlign w:val="center"/>
          </w:tcPr>
          <w:p w:rsidR="00657364" w:rsidRPr="005661D9" w:rsidRDefault="00657364" w:rsidP="002B6D1D">
            <w:pPr>
              <w:jc w:val="center"/>
            </w:pPr>
            <w:r w:rsidRPr="005661D9">
              <w:rPr>
                <w:rFonts w:hint="eastAsia"/>
              </w:rPr>
              <w:t>C</w:t>
            </w:r>
          </w:p>
        </w:tc>
      </w:tr>
      <w:tr w:rsidR="00657364" w:rsidRPr="005661D9">
        <w:trPr>
          <w:trHeight w:val="314"/>
          <w:jc w:val="center"/>
        </w:trPr>
        <w:tc>
          <w:tcPr>
            <w:tcW w:w="900" w:type="dxa"/>
            <w:vAlign w:val="center"/>
          </w:tcPr>
          <w:p w:rsidR="00657364" w:rsidRPr="005661D9" w:rsidRDefault="00657364" w:rsidP="002B6D1D">
            <w:pPr>
              <w:jc w:val="center"/>
            </w:pPr>
            <w:r w:rsidRPr="005661D9">
              <w:rPr>
                <w:rFonts w:hint="eastAsia"/>
              </w:rPr>
              <w:t>(1)</w:t>
            </w:r>
          </w:p>
        </w:tc>
        <w:tc>
          <w:tcPr>
            <w:tcW w:w="1200" w:type="dxa"/>
            <w:vAlign w:val="center"/>
          </w:tcPr>
          <w:p w:rsidR="00657364" w:rsidRPr="005661D9" w:rsidRDefault="00657364" w:rsidP="002B6D1D">
            <w:pPr>
              <w:jc w:val="center"/>
            </w:pPr>
            <w:r w:rsidRPr="005661D9">
              <w:rPr>
                <w:rFonts w:hint="eastAsia"/>
              </w:rPr>
              <w:t>150 %</w:t>
            </w:r>
          </w:p>
        </w:tc>
        <w:tc>
          <w:tcPr>
            <w:tcW w:w="1200" w:type="dxa"/>
            <w:vAlign w:val="center"/>
          </w:tcPr>
          <w:p w:rsidR="00657364" w:rsidRPr="005661D9" w:rsidRDefault="00657364" w:rsidP="002B6D1D">
            <w:pPr>
              <w:jc w:val="center"/>
            </w:pPr>
            <w:r w:rsidRPr="005661D9">
              <w:rPr>
                <w:rFonts w:hint="eastAsia"/>
              </w:rPr>
              <w:t>16.3 %</w:t>
            </w:r>
          </w:p>
        </w:tc>
        <w:tc>
          <w:tcPr>
            <w:tcW w:w="1100" w:type="dxa"/>
            <w:vAlign w:val="center"/>
          </w:tcPr>
          <w:p w:rsidR="00657364" w:rsidRPr="005661D9" w:rsidRDefault="00657364" w:rsidP="002B6D1D">
            <w:pPr>
              <w:jc w:val="center"/>
            </w:pPr>
            <w:r w:rsidRPr="005661D9">
              <w:rPr>
                <w:rFonts w:hint="eastAsia"/>
              </w:rPr>
              <w:t>18.2 %</w:t>
            </w:r>
          </w:p>
        </w:tc>
      </w:tr>
      <w:tr w:rsidR="00657364" w:rsidRPr="005661D9">
        <w:trPr>
          <w:trHeight w:val="288"/>
          <w:jc w:val="center"/>
        </w:trPr>
        <w:tc>
          <w:tcPr>
            <w:tcW w:w="900" w:type="dxa"/>
            <w:vAlign w:val="center"/>
          </w:tcPr>
          <w:p w:rsidR="00657364" w:rsidRPr="005661D9" w:rsidRDefault="00657364" w:rsidP="002B6D1D">
            <w:pPr>
              <w:jc w:val="center"/>
            </w:pPr>
            <w:r w:rsidRPr="005661D9">
              <w:rPr>
                <w:rFonts w:hint="eastAsia"/>
              </w:rPr>
              <w:t>(2)</w:t>
            </w:r>
          </w:p>
        </w:tc>
        <w:tc>
          <w:tcPr>
            <w:tcW w:w="1200" w:type="dxa"/>
            <w:vAlign w:val="center"/>
          </w:tcPr>
          <w:p w:rsidR="00657364" w:rsidRPr="005661D9" w:rsidRDefault="00657364" w:rsidP="002B6D1D">
            <w:pPr>
              <w:jc w:val="center"/>
            </w:pPr>
            <w:r w:rsidRPr="005661D9">
              <w:rPr>
                <w:rFonts w:hint="eastAsia"/>
              </w:rPr>
              <w:t>31.1 %</w:t>
            </w:r>
          </w:p>
        </w:tc>
        <w:tc>
          <w:tcPr>
            <w:tcW w:w="1200" w:type="dxa"/>
            <w:vAlign w:val="center"/>
          </w:tcPr>
          <w:p w:rsidR="00657364" w:rsidRPr="005661D9" w:rsidRDefault="00657364" w:rsidP="002B6D1D">
            <w:pPr>
              <w:jc w:val="center"/>
            </w:pPr>
            <w:r w:rsidRPr="005661D9">
              <w:rPr>
                <w:rFonts w:hint="eastAsia"/>
              </w:rPr>
              <w:t>33.8 %</w:t>
            </w:r>
          </w:p>
        </w:tc>
        <w:tc>
          <w:tcPr>
            <w:tcW w:w="1100" w:type="dxa"/>
            <w:vAlign w:val="center"/>
          </w:tcPr>
          <w:p w:rsidR="00657364" w:rsidRPr="005661D9" w:rsidRDefault="00657364" w:rsidP="002B6D1D">
            <w:pPr>
              <w:jc w:val="center"/>
            </w:pPr>
            <w:r w:rsidRPr="005661D9">
              <w:rPr>
                <w:rFonts w:hint="eastAsia"/>
              </w:rPr>
              <w:t>29.8 %</w:t>
            </w:r>
          </w:p>
        </w:tc>
      </w:tr>
      <w:tr w:rsidR="00657364" w:rsidRPr="005661D9">
        <w:trPr>
          <w:trHeight w:val="276"/>
          <w:jc w:val="center"/>
        </w:trPr>
        <w:tc>
          <w:tcPr>
            <w:tcW w:w="900" w:type="dxa"/>
            <w:vAlign w:val="center"/>
          </w:tcPr>
          <w:p w:rsidR="00657364" w:rsidRPr="005661D9" w:rsidRDefault="00657364" w:rsidP="002B6D1D">
            <w:pPr>
              <w:jc w:val="center"/>
            </w:pPr>
            <w:r w:rsidRPr="005661D9">
              <w:rPr>
                <w:rFonts w:hint="eastAsia"/>
              </w:rPr>
              <w:t>(3)</w:t>
            </w:r>
          </w:p>
        </w:tc>
        <w:tc>
          <w:tcPr>
            <w:tcW w:w="1200" w:type="dxa"/>
            <w:vAlign w:val="center"/>
          </w:tcPr>
          <w:p w:rsidR="00657364" w:rsidRPr="005661D9" w:rsidRDefault="00657364" w:rsidP="002B6D1D">
            <w:pPr>
              <w:jc w:val="center"/>
            </w:pPr>
            <w:r w:rsidRPr="005661D9">
              <w:rPr>
                <w:rFonts w:hint="eastAsia"/>
              </w:rPr>
              <w:t>13.3 %</w:t>
            </w:r>
          </w:p>
        </w:tc>
        <w:tc>
          <w:tcPr>
            <w:tcW w:w="1200" w:type="dxa"/>
            <w:vAlign w:val="center"/>
          </w:tcPr>
          <w:p w:rsidR="00657364" w:rsidRPr="005661D9" w:rsidRDefault="00657364" w:rsidP="002B6D1D">
            <w:pPr>
              <w:jc w:val="center"/>
            </w:pPr>
            <w:r w:rsidRPr="005661D9">
              <w:rPr>
                <w:rFonts w:hint="eastAsia"/>
              </w:rPr>
              <w:t>12.1 %</w:t>
            </w:r>
          </w:p>
        </w:tc>
        <w:tc>
          <w:tcPr>
            <w:tcW w:w="1100" w:type="dxa"/>
            <w:vAlign w:val="center"/>
          </w:tcPr>
          <w:p w:rsidR="00657364" w:rsidRPr="005661D9" w:rsidRDefault="00657364" w:rsidP="002B6D1D">
            <w:pPr>
              <w:jc w:val="center"/>
            </w:pPr>
            <w:r w:rsidRPr="005661D9">
              <w:rPr>
                <w:rFonts w:hint="eastAsia"/>
              </w:rPr>
              <w:t>11.1 %</w:t>
            </w:r>
          </w:p>
        </w:tc>
      </w:tr>
    </w:tbl>
    <w:p w:rsidR="00657364" w:rsidRPr="005661D9" w:rsidRDefault="00657364" w:rsidP="00657364">
      <w:pPr>
        <w:ind w:firstLine="227"/>
      </w:pPr>
    </w:p>
    <w:p w:rsidR="00657364" w:rsidRPr="005661D9" w:rsidRDefault="00657364" w:rsidP="001F773B">
      <w:r w:rsidRPr="005661D9">
        <w:t>T</w:t>
      </w:r>
      <w:r w:rsidRPr="005661D9">
        <w:rPr>
          <w:rFonts w:hint="eastAsia"/>
        </w:rPr>
        <w:t xml:space="preserve">able captions should be </w:t>
      </w:r>
      <w:r w:rsidRPr="005661D9">
        <w:t xml:space="preserve">centered </w:t>
      </w:r>
      <w:r w:rsidRPr="005661D9">
        <w:rPr>
          <w:rFonts w:hint="eastAsia"/>
        </w:rPr>
        <w:t>above the tables</w:t>
      </w:r>
      <w:r w:rsidRPr="005661D9">
        <w:t>,</w:t>
      </w:r>
      <w:r w:rsidRPr="005661D9">
        <w:rPr>
          <w:rFonts w:hint="eastAsia"/>
        </w:rPr>
        <w:t xml:space="preserve"> </w:t>
      </w:r>
      <w:r w:rsidRPr="005661D9">
        <w:t>f</w:t>
      </w:r>
      <w:r w:rsidRPr="005661D9">
        <w:rPr>
          <w:rFonts w:hint="eastAsia"/>
        </w:rPr>
        <w:t xml:space="preserve">igure captions should be </w:t>
      </w:r>
      <w:r w:rsidRPr="005661D9">
        <w:t xml:space="preserve">centered </w:t>
      </w:r>
      <w:r w:rsidRPr="005661D9">
        <w:rPr>
          <w:rFonts w:hint="eastAsia"/>
        </w:rPr>
        <w:t>below the figures;</w:t>
      </w:r>
      <w:r w:rsidRPr="005661D9">
        <w:t xml:space="preserve"> </w:t>
      </w:r>
      <w:r w:rsidR="007D14DB" w:rsidRPr="005661D9">
        <w:t>they</w:t>
      </w:r>
      <w:r w:rsidRPr="005661D9">
        <w:rPr>
          <w:rFonts w:hint="eastAsia"/>
        </w:rPr>
        <w:t xml:space="preserve"> should be referred to in the text as, for example, Fig. 1, or Figs. 1</w:t>
      </w:r>
      <w:r w:rsidRPr="005661D9">
        <w:t>-</w:t>
      </w:r>
      <w:r w:rsidRPr="005661D9">
        <w:rPr>
          <w:rFonts w:hint="eastAsia"/>
        </w:rPr>
        <w:t xml:space="preserve">3. </w:t>
      </w:r>
    </w:p>
    <w:p w:rsidR="00657364" w:rsidRDefault="00657364" w:rsidP="00657364">
      <w:pPr>
        <w:wordWrap/>
        <w:spacing w:line="240" w:lineRule="atLeast"/>
        <w:jc w:val="center"/>
      </w:pPr>
    </w:p>
    <w:p w:rsidR="00657364" w:rsidRPr="005661D9" w:rsidRDefault="00CC0424" w:rsidP="00657364">
      <w:pPr>
        <w:wordWrap/>
        <w:jc w:val="center"/>
      </w:pPr>
      <w:r>
        <w:rPr>
          <w:noProof/>
          <w:lang w:val="en-IN" w:eastAsia="en-IN" w:bidi="hi-IN"/>
        </w:rPr>
        <w:drawing>
          <wp:inline distT="0" distB="0" distL="0" distR="0" wp14:anchorId="0E52F350" wp14:editId="1F4CF571">
            <wp:extent cx="3133725" cy="1600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3725" cy="1600200"/>
                    </a:xfrm>
                    <a:prstGeom prst="rect">
                      <a:avLst/>
                    </a:prstGeom>
                    <a:noFill/>
                    <a:ln>
                      <a:noFill/>
                    </a:ln>
                  </pic:spPr>
                </pic:pic>
              </a:graphicData>
            </a:graphic>
          </wp:inline>
        </w:drawing>
      </w:r>
    </w:p>
    <w:p w:rsidR="00657364" w:rsidRPr="005661D9" w:rsidRDefault="00657364" w:rsidP="00657364">
      <w:pPr>
        <w:pStyle w:val="FootnoteText"/>
        <w:rPr>
          <w:sz w:val="20"/>
        </w:rPr>
      </w:pPr>
      <w:r w:rsidRPr="005661D9">
        <w:rPr>
          <w:rFonts w:hint="eastAsia"/>
          <w:b/>
          <w:bCs/>
          <w:sz w:val="20"/>
        </w:rPr>
        <w:t>Fig. 1</w:t>
      </w:r>
      <w:r w:rsidRPr="005661D9">
        <w:rPr>
          <w:rFonts w:hint="eastAsia"/>
          <w:sz w:val="20"/>
        </w:rPr>
        <w:t xml:space="preserve"> The caption should be placed </w:t>
      </w:r>
      <w:r w:rsidRPr="005661D9">
        <w:rPr>
          <w:sz w:val="20"/>
        </w:rPr>
        <w:t>below</w:t>
      </w:r>
      <w:r w:rsidR="005661D9" w:rsidRPr="005661D9">
        <w:rPr>
          <w:rFonts w:hint="eastAsia"/>
          <w:sz w:val="20"/>
        </w:rPr>
        <w:t xml:space="preserve"> the figure</w:t>
      </w:r>
      <w:r w:rsidR="00435AC9">
        <w:rPr>
          <w:sz w:val="20"/>
        </w:rPr>
        <w:t>.</w:t>
      </w:r>
    </w:p>
    <w:p w:rsidR="00657364" w:rsidRPr="005661D9" w:rsidRDefault="00657364" w:rsidP="00657364">
      <w:pPr>
        <w:pStyle w:val="FootnoteText"/>
        <w:rPr>
          <w:b/>
          <w:sz w:val="20"/>
        </w:rPr>
      </w:pPr>
    </w:p>
    <w:p w:rsidR="00657364" w:rsidRPr="005661D9" w:rsidRDefault="00657364" w:rsidP="00AB79A8">
      <w:pPr>
        <w:wordWrap/>
        <w:rPr>
          <w:rFonts w:eastAsia="휴먼명조"/>
          <w:b/>
        </w:rPr>
      </w:pPr>
      <w:r w:rsidRPr="005661D9">
        <w:rPr>
          <w:rFonts w:eastAsia="휴먼명조" w:hint="eastAsia"/>
          <w:b/>
        </w:rPr>
        <w:t>4.2</w:t>
      </w:r>
      <w:r w:rsidRPr="005661D9">
        <w:rPr>
          <w:rFonts w:eastAsia="휴먼명조"/>
          <w:b/>
        </w:rPr>
        <w:t xml:space="preserve"> </w:t>
      </w:r>
      <w:r w:rsidRPr="005661D9">
        <w:rPr>
          <w:rFonts w:eastAsia="휴먼명조" w:hint="eastAsia"/>
          <w:b/>
        </w:rPr>
        <w:t>Equations</w:t>
      </w:r>
    </w:p>
    <w:p w:rsidR="00B42466" w:rsidRPr="005661D9" w:rsidRDefault="00B42466" w:rsidP="001F773B">
      <w:pPr>
        <w:wordWrap/>
      </w:pPr>
      <w:r w:rsidRPr="005661D9">
        <w:rPr>
          <w:rFonts w:eastAsia="Times New Roman" w:cs="Tahoma"/>
          <w:kern w:val="0"/>
          <w:lang w:eastAsia="en-US" w:bidi="th-TH"/>
        </w:rPr>
        <w:t>Equations should be written using Microsoft Equation and numbered consecutively as they appear within the text and on the left, with one blank line above and one blank line below</w:t>
      </w:r>
      <w:r w:rsidRPr="005661D9">
        <w:t>.</w:t>
      </w:r>
      <w:r w:rsidRPr="005661D9">
        <w:rPr>
          <w:rFonts w:hint="eastAsia"/>
        </w:rPr>
        <w:t xml:space="preserve"> </w:t>
      </w:r>
      <w:r w:rsidR="00657364" w:rsidRPr="005661D9">
        <w:rPr>
          <w:rFonts w:hint="eastAsia"/>
        </w:rPr>
        <w:t xml:space="preserve">Equation numbers should be Arabic numerals enclosed in parentheses </w:t>
      </w:r>
      <w:r w:rsidRPr="005661D9">
        <w:rPr>
          <w:rFonts w:eastAsia="Times New Roman" w:cs="Tahoma"/>
          <w:kern w:val="0"/>
          <w:lang w:eastAsia="en-US" w:bidi="th-TH"/>
        </w:rPr>
        <w:t>flushed to the right</w:t>
      </w:r>
      <w:r w:rsidR="00657364" w:rsidRPr="005661D9">
        <w:rPr>
          <w:rFonts w:hint="eastAsia"/>
        </w:rPr>
        <w:t>. They should be cited in the text as, for example, Eq. (1), or Eqs. (1)</w:t>
      </w:r>
      <w:r w:rsidR="00657364" w:rsidRPr="005661D9">
        <w:t>-</w:t>
      </w:r>
      <w:r w:rsidRPr="005661D9">
        <w:rPr>
          <w:rFonts w:hint="eastAsia"/>
        </w:rPr>
        <w:t>(3)</w:t>
      </w:r>
      <w:r w:rsidR="00657364" w:rsidRPr="005661D9">
        <w:rPr>
          <w:rFonts w:hint="eastAsia"/>
        </w:rPr>
        <w:t xml:space="preserve">. </w:t>
      </w:r>
      <w:r w:rsidR="00657364" w:rsidRPr="005661D9">
        <w:t>Punctuate equations with commas or periods when they are part of a sentence</w:t>
      </w:r>
      <w:r w:rsidR="00657364" w:rsidRPr="005661D9">
        <w:rPr>
          <w:rFonts w:hint="eastAsia"/>
        </w:rPr>
        <w:t>. For example,</w:t>
      </w:r>
    </w:p>
    <w:p w:rsidR="00B42466" w:rsidRPr="005661D9" w:rsidRDefault="00B42466" w:rsidP="00AB79A8">
      <w:pPr>
        <w:wordWrap/>
        <w:autoSpaceDE w:val="0"/>
        <w:autoSpaceDN w:val="0"/>
        <w:adjustRightInd w:val="0"/>
      </w:pPr>
    </w:p>
    <w:p w:rsidR="00AB79A8" w:rsidRPr="005661D9" w:rsidRDefault="00657364" w:rsidP="00AB79A8">
      <w:pPr>
        <w:pStyle w:val="7Equationstyle"/>
        <w:tabs>
          <w:tab w:val="clear" w:pos="4536"/>
        </w:tabs>
        <w:jc w:val="center"/>
        <w:rPr>
          <w:sz w:val="20"/>
        </w:rPr>
      </w:pPr>
      <w:r w:rsidRPr="005661D9">
        <w:rPr>
          <w:position w:val="-10"/>
          <w:sz w:val="20"/>
        </w:rPr>
        <w:object w:dxaOrig="960" w:dyaOrig="279" w14:anchorId="6670BE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pt;height:14.4pt" o:ole="">
            <v:imagedata r:id="rId9" o:title=""/>
          </v:shape>
          <o:OLEObject Type="Embed" ProgID="Equation.3" ShapeID="_x0000_i1025" DrawAspect="Content" ObjectID="_1555709156" r:id="rId10"/>
        </w:object>
      </w:r>
      <w:r w:rsidR="00B42466" w:rsidRPr="005661D9">
        <w:rPr>
          <w:rFonts w:hint="eastAsia"/>
          <w:sz w:val="20"/>
        </w:rPr>
        <w:t>,</w:t>
      </w:r>
      <w:r w:rsidR="00AB79A8" w:rsidRPr="005661D9">
        <w:rPr>
          <w:sz w:val="20"/>
        </w:rPr>
        <w:t xml:space="preserve"> </w:t>
      </w:r>
      <w:r w:rsidR="00AB79A8" w:rsidRPr="005661D9">
        <w:rPr>
          <w:sz w:val="20"/>
        </w:rPr>
        <w:tab/>
      </w:r>
      <w:r w:rsidR="00AB79A8" w:rsidRPr="005661D9">
        <w:rPr>
          <w:sz w:val="20"/>
        </w:rPr>
        <w:tab/>
      </w:r>
      <w:r w:rsidR="00B42466" w:rsidRPr="005661D9">
        <w:rPr>
          <w:sz w:val="20"/>
        </w:rPr>
        <w:t>(1)</w:t>
      </w:r>
    </w:p>
    <w:p w:rsidR="00657364" w:rsidRPr="005661D9" w:rsidRDefault="00657364" w:rsidP="00AB79A8">
      <w:pPr>
        <w:pStyle w:val="7Equationstyle"/>
        <w:tabs>
          <w:tab w:val="clear" w:pos="4536"/>
        </w:tabs>
        <w:jc w:val="center"/>
        <w:rPr>
          <w:sz w:val="20"/>
        </w:rPr>
      </w:pPr>
      <w:r w:rsidRPr="005661D9">
        <w:rPr>
          <w:position w:val="-10"/>
          <w:sz w:val="20"/>
        </w:rPr>
        <w:object w:dxaOrig="1020" w:dyaOrig="279" w14:anchorId="0E46354A">
          <v:shape id="_x0000_i1026" type="#_x0000_t75" style="width:50.7pt;height:14.4pt" o:ole="">
            <v:imagedata r:id="rId11" o:title=""/>
          </v:shape>
          <o:OLEObject Type="Embed" ProgID="Equation.3" ShapeID="_x0000_i1026" DrawAspect="Content" ObjectID="_1555709157" r:id="rId12"/>
        </w:object>
      </w:r>
      <w:r w:rsidR="00B42466" w:rsidRPr="005661D9">
        <w:rPr>
          <w:rFonts w:hint="eastAsia"/>
          <w:sz w:val="20"/>
        </w:rPr>
        <w:t>.</w:t>
      </w:r>
      <w:r w:rsidR="00AB79A8" w:rsidRPr="005661D9">
        <w:rPr>
          <w:sz w:val="20"/>
        </w:rPr>
        <w:t xml:space="preserve"> </w:t>
      </w:r>
      <w:r w:rsidR="00AB79A8" w:rsidRPr="005661D9">
        <w:rPr>
          <w:sz w:val="20"/>
        </w:rPr>
        <w:tab/>
      </w:r>
      <w:r w:rsidR="00AB79A8" w:rsidRPr="005661D9">
        <w:rPr>
          <w:sz w:val="20"/>
        </w:rPr>
        <w:tab/>
      </w:r>
      <w:r w:rsidR="00B42466" w:rsidRPr="005661D9">
        <w:rPr>
          <w:sz w:val="20"/>
        </w:rPr>
        <w:t>(2)</w:t>
      </w:r>
    </w:p>
    <w:p w:rsidR="00AB79A8" w:rsidRPr="005661D9" w:rsidRDefault="00AB79A8" w:rsidP="00AB79A8">
      <w:pPr>
        <w:pStyle w:val="7Equationstyle"/>
        <w:tabs>
          <w:tab w:val="clear" w:pos="4536"/>
        </w:tabs>
        <w:jc w:val="left"/>
        <w:rPr>
          <w:sz w:val="20"/>
        </w:rPr>
      </w:pPr>
    </w:p>
    <w:p w:rsidR="00657364" w:rsidRPr="005661D9" w:rsidRDefault="00657364" w:rsidP="00AB79A8">
      <w:pPr>
        <w:pStyle w:val="7Equationstyle"/>
        <w:tabs>
          <w:tab w:val="clear" w:pos="4536"/>
        </w:tabs>
        <w:jc w:val="left"/>
        <w:rPr>
          <w:sz w:val="20"/>
        </w:rPr>
      </w:pPr>
      <w:r w:rsidRPr="005661D9">
        <w:rPr>
          <w:rFonts w:hint="eastAsia"/>
          <w:sz w:val="20"/>
        </w:rPr>
        <w:t>where x is the state vector</w:t>
      </w:r>
      <w:r w:rsidRPr="005661D9">
        <w:rPr>
          <w:sz w:val="20"/>
        </w:rPr>
        <w:t>.</w:t>
      </w:r>
    </w:p>
    <w:p w:rsidR="00AB79A8" w:rsidRPr="005661D9" w:rsidRDefault="00AB79A8" w:rsidP="00AB79A8">
      <w:pPr>
        <w:pStyle w:val="7Equationstyle"/>
        <w:tabs>
          <w:tab w:val="clear" w:pos="4536"/>
        </w:tabs>
        <w:jc w:val="left"/>
        <w:rPr>
          <w:sz w:val="20"/>
        </w:rPr>
      </w:pPr>
    </w:p>
    <w:p w:rsidR="00AB79A8" w:rsidRPr="005661D9" w:rsidRDefault="00AB79A8" w:rsidP="00AB79A8">
      <w:pPr>
        <w:pStyle w:val="7Equationstyle"/>
        <w:tabs>
          <w:tab w:val="clear" w:pos="4536"/>
        </w:tabs>
        <w:wordWrap/>
        <w:jc w:val="left"/>
        <w:rPr>
          <w:b/>
          <w:bCs/>
          <w:sz w:val="20"/>
        </w:rPr>
      </w:pPr>
      <w:r w:rsidRPr="005661D9">
        <w:rPr>
          <w:rFonts w:hint="eastAsia"/>
          <w:b/>
          <w:bCs/>
          <w:sz w:val="20"/>
        </w:rPr>
        <w:t>4.3</w:t>
      </w:r>
      <w:r w:rsidRPr="005661D9">
        <w:rPr>
          <w:b/>
          <w:bCs/>
          <w:sz w:val="20"/>
        </w:rPr>
        <w:t xml:space="preserve"> </w:t>
      </w:r>
      <w:r w:rsidRPr="005661D9">
        <w:rPr>
          <w:rFonts w:hint="eastAsia"/>
          <w:b/>
          <w:bCs/>
          <w:sz w:val="20"/>
        </w:rPr>
        <w:t>References</w:t>
      </w:r>
    </w:p>
    <w:p w:rsidR="00AB79A8" w:rsidRPr="005661D9" w:rsidRDefault="00AB79A8" w:rsidP="001F773B">
      <w:pPr>
        <w:wordWrap/>
      </w:pPr>
      <w:r w:rsidRPr="005661D9">
        <w:t xml:space="preserve">References should be numbered in the paper body in order of appearance using numerals enclosed in square brackets </w:t>
      </w:r>
      <w:r w:rsidRPr="005661D9">
        <w:rPr>
          <w:rFonts w:hint="eastAsia"/>
        </w:rPr>
        <w:t>[1</w:t>
      </w:r>
      <w:r w:rsidRPr="005661D9">
        <w:t>-3, </w:t>
      </w:r>
      <w:r w:rsidRPr="005661D9">
        <w:rPr>
          <w:rFonts w:hint="eastAsia"/>
        </w:rPr>
        <w:t>5]</w:t>
      </w:r>
      <w:r w:rsidRPr="005661D9">
        <w:t>. They</w:t>
      </w:r>
      <w:r w:rsidRPr="005661D9">
        <w:rPr>
          <w:rFonts w:hint="eastAsia"/>
        </w:rPr>
        <w:t xml:space="preserve"> should </w:t>
      </w:r>
      <w:r w:rsidRPr="005661D9">
        <w:t>be listed</w:t>
      </w:r>
      <w:r w:rsidRPr="005661D9">
        <w:rPr>
          <w:rFonts w:hint="eastAsia"/>
        </w:rPr>
        <w:t xml:space="preserve"> at the end of the </w:t>
      </w:r>
      <w:r w:rsidRPr="005661D9">
        <w:t>manuscript.</w:t>
      </w:r>
      <w:r w:rsidRPr="005661D9">
        <w:rPr>
          <w:rFonts w:hint="eastAsia"/>
        </w:rPr>
        <w:t xml:space="preserve"> Times New Roman </w:t>
      </w:r>
      <w:r w:rsidR="008F3EAD">
        <w:t>10</w:t>
      </w:r>
      <w:r w:rsidR="003056B8">
        <w:rPr>
          <w:rFonts w:hint="eastAsia"/>
        </w:rPr>
        <w:t>pt is used for references [</w:t>
      </w:r>
      <w:r w:rsidR="003056B8">
        <w:t>4</w:t>
      </w:r>
      <w:r w:rsidRPr="005661D9">
        <w:rPr>
          <w:rFonts w:hint="eastAsia"/>
        </w:rPr>
        <w:t>]</w:t>
      </w:r>
      <w:r w:rsidRPr="005661D9">
        <w:t xml:space="preserve"> in the list</w:t>
      </w:r>
      <w:r w:rsidRPr="005661D9">
        <w:rPr>
          <w:rFonts w:hint="eastAsia"/>
        </w:rPr>
        <w:t xml:space="preserve">. References should be complete in style </w:t>
      </w:r>
      <w:r w:rsidRPr="005661D9">
        <w:t xml:space="preserve">as </w:t>
      </w:r>
      <w:r w:rsidRPr="005661D9">
        <w:rPr>
          <w:rFonts w:hint="eastAsia"/>
        </w:rPr>
        <w:t>shown in the Reference section of th</w:t>
      </w:r>
      <w:r w:rsidRPr="005661D9">
        <w:t>ese guidelines</w:t>
      </w:r>
      <w:r w:rsidRPr="005661D9">
        <w:rPr>
          <w:rFonts w:hint="eastAsia"/>
        </w:rPr>
        <w:t xml:space="preserve">.  </w:t>
      </w:r>
    </w:p>
    <w:p w:rsidR="00AB79A8" w:rsidRPr="005661D9" w:rsidRDefault="00AB79A8" w:rsidP="005661D9">
      <w:pPr>
        <w:ind w:firstLineChars="100" w:firstLine="200"/>
        <w:rPr>
          <w:rFonts w:eastAsia="휴먼명조"/>
        </w:rPr>
      </w:pPr>
    </w:p>
    <w:p w:rsidR="00AB79A8" w:rsidRPr="005661D9" w:rsidRDefault="00AB79A8" w:rsidP="005661D9">
      <w:pPr>
        <w:pStyle w:val="5SectionTitle"/>
        <w:wordWrap/>
        <w:rPr>
          <w:sz w:val="20"/>
        </w:rPr>
      </w:pPr>
      <w:r w:rsidRPr="005661D9">
        <w:rPr>
          <w:rFonts w:hint="eastAsia"/>
          <w:sz w:val="20"/>
        </w:rPr>
        <w:t xml:space="preserve">5. Units and </w:t>
      </w:r>
      <w:r w:rsidRPr="005661D9">
        <w:rPr>
          <w:sz w:val="20"/>
        </w:rPr>
        <w:t>Symbols</w:t>
      </w:r>
    </w:p>
    <w:p w:rsidR="00AB79A8" w:rsidRPr="005661D9" w:rsidRDefault="00AB79A8" w:rsidP="00AB79A8">
      <w:pPr>
        <w:wordWrap/>
        <w:autoSpaceDE w:val="0"/>
        <w:autoSpaceDN w:val="0"/>
        <w:adjustRightInd w:val="0"/>
      </w:pPr>
    </w:p>
    <w:p w:rsidR="00AB79A8" w:rsidRPr="005661D9" w:rsidRDefault="00AB79A8" w:rsidP="00AB79A8">
      <w:pPr>
        <w:wordWrap/>
        <w:rPr>
          <w:rFonts w:cs="Times New Roman"/>
          <w:b/>
        </w:rPr>
      </w:pPr>
      <w:r w:rsidRPr="005661D9">
        <w:rPr>
          <w:rFonts w:cs="Times New Roman"/>
          <w:b/>
        </w:rPr>
        <w:t>5.1 Units</w:t>
      </w:r>
    </w:p>
    <w:p w:rsidR="00AB79A8" w:rsidRPr="005661D9" w:rsidRDefault="00AB79A8" w:rsidP="001F773B">
      <w:pPr>
        <w:rPr>
          <w:rFonts w:cs="Times New Roman"/>
        </w:rPr>
      </w:pPr>
      <w:r w:rsidRPr="005661D9">
        <w:rPr>
          <w:rFonts w:cs="Times New Roman"/>
        </w:rPr>
        <w:t>In the paper, all authors are required to use SI unit.</w:t>
      </w:r>
    </w:p>
    <w:p w:rsidR="00AB79A8" w:rsidRPr="005661D9" w:rsidRDefault="00AB79A8" w:rsidP="005661D9">
      <w:pPr>
        <w:ind w:firstLineChars="100" w:firstLine="200"/>
        <w:rPr>
          <w:rFonts w:cs="Times New Roman"/>
        </w:rPr>
      </w:pPr>
    </w:p>
    <w:p w:rsidR="00AB79A8" w:rsidRPr="005661D9" w:rsidRDefault="00AB79A8" w:rsidP="00AB79A8">
      <w:pPr>
        <w:wordWrap/>
        <w:rPr>
          <w:rFonts w:cs="Times New Roman"/>
          <w:b/>
        </w:rPr>
      </w:pPr>
      <w:r w:rsidRPr="005661D9">
        <w:rPr>
          <w:rFonts w:cs="Times New Roman"/>
          <w:b/>
        </w:rPr>
        <w:t xml:space="preserve">5.2 Symbols </w:t>
      </w:r>
    </w:p>
    <w:p w:rsidR="00AB79A8" w:rsidRPr="005661D9" w:rsidRDefault="00AB79A8" w:rsidP="001F773B">
      <w:pPr>
        <w:rPr>
          <w:rFonts w:cs="Times New Roman"/>
        </w:rPr>
      </w:pPr>
      <w:r w:rsidRPr="005661D9">
        <w:rPr>
          <w:rFonts w:cs="Times New Roman"/>
        </w:rPr>
        <w:t>Abbreviations and acronyms should be defined the first time they are used in the text, even after they have been defined in the abstract.</w:t>
      </w:r>
    </w:p>
    <w:p w:rsidR="00AB79A8" w:rsidRPr="005661D9" w:rsidRDefault="00AB79A8" w:rsidP="00AB79A8">
      <w:pPr>
        <w:rPr>
          <w:rFonts w:cs="Times New Roman"/>
        </w:rPr>
      </w:pPr>
    </w:p>
    <w:p w:rsidR="00AB79A8" w:rsidRPr="005661D9" w:rsidRDefault="005661D9" w:rsidP="005661D9">
      <w:pPr>
        <w:pStyle w:val="5SectionTitle"/>
        <w:rPr>
          <w:rFonts w:cs="Times New Roman"/>
          <w:sz w:val="20"/>
        </w:rPr>
      </w:pPr>
      <w:r w:rsidRPr="005661D9">
        <w:rPr>
          <w:rFonts w:cs="Times New Roman"/>
          <w:sz w:val="20"/>
        </w:rPr>
        <w:t xml:space="preserve">6. </w:t>
      </w:r>
      <w:r w:rsidR="00AB79A8" w:rsidRPr="005661D9">
        <w:rPr>
          <w:rFonts w:cs="Times New Roman"/>
          <w:sz w:val="20"/>
        </w:rPr>
        <w:t>Acknowledgments</w:t>
      </w:r>
    </w:p>
    <w:p w:rsidR="005661D9" w:rsidRPr="005661D9" w:rsidRDefault="005661D9" w:rsidP="005661D9"/>
    <w:p w:rsidR="00AB79A8" w:rsidRPr="005661D9" w:rsidRDefault="008F3EAD" w:rsidP="001F773B">
      <w:pPr>
        <w:pStyle w:val="DefaultParagraphFont1"/>
        <w:jc w:val="both"/>
        <w:rPr>
          <w:rFonts w:ascii="Times New Roman" w:hAnsi="Times New Roman" w:cs="Times New Roman"/>
        </w:rPr>
      </w:pPr>
      <w:r>
        <w:rPr>
          <w:rFonts w:ascii="Times New Roman" w:hAnsi="Times New Roman" w:cs="Times New Roman"/>
        </w:rPr>
        <w:t xml:space="preserve">Example: </w:t>
      </w:r>
      <w:r w:rsidR="00AB79A8" w:rsidRPr="005661D9">
        <w:rPr>
          <w:rFonts w:ascii="Times New Roman" w:hAnsi="Times New Roman" w:cs="Times New Roman"/>
        </w:rPr>
        <w:t xml:space="preserve">The authors gratefully acknowledge the contribution of </w:t>
      </w:r>
      <w:r w:rsidR="00435AC9">
        <w:rPr>
          <w:rFonts w:ascii="Times New Roman" w:eastAsia="Batang" w:hAnsi="Times New Roman" w:cs="Times New Roman"/>
          <w:lang w:eastAsia="ko-KR"/>
        </w:rPr>
        <w:t>the University Research</w:t>
      </w:r>
      <w:r w:rsidR="00A45882">
        <w:rPr>
          <w:rFonts w:ascii="Times New Roman" w:eastAsia="Batang" w:hAnsi="Times New Roman" w:cs="Times New Roman"/>
          <w:lang w:eastAsia="ko-KR"/>
        </w:rPr>
        <w:t xml:space="preserve"> Fund</w:t>
      </w:r>
      <w:r w:rsidR="00AB79A8" w:rsidRPr="005661D9">
        <w:rPr>
          <w:rFonts w:ascii="Times New Roman" w:eastAsia="Batang" w:hAnsi="Times New Roman" w:cs="Times New Roman"/>
          <w:lang w:eastAsia="ko-KR"/>
        </w:rPr>
        <w:t xml:space="preserve">. </w:t>
      </w:r>
    </w:p>
    <w:p w:rsidR="00AB79A8" w:rsidRPr="005661D9" w:rsidRDefault="00AB79A8" w:rsidP="00AB79A8">
      <w:pPr>
        <w:wordWrap/>
        <w:autoSpaceDE w:val="0"/>
        <w:autoSpaceDN w:val="0"/>
        <w:adjustRightInd w:val="0"/>
        <w:rPr>
          <w:rFonts w:cs="Times New Roman"/>
        </w:rPr>
      </w:pPr>
    </w:p>
    <w:p w:rsidR="005661D9" w:rsidRPr="005661D9" w:rsidRDefault="005661D9" w:rsidP="00AB79A8">
      <w:pPr>
        <w:wordWrap/>
        <w:autoSpaceDE w:val="0"/>
        <w:autoSpaceDN w:val="0"/>
        <w:adjustRightInd w:val="0"/>
        <w:rPr>
          <w:rFonts w:cs="Times New Roman"/>
        </w:rPr>
      </w:pPr>
    </w:p>
    <w:p w:rsidR="00AB79A8" w:rsidRPr="005661D9" w:rsidRDefault="005661D9" w:rsidP="005661D9">
      <w:pPr>
        <w:pStyle w:val="5SectionTitle"/>
        <w:rPr>
          <w:rFonts w:cs="Times New Roman"/>
          <w:sz w:val="20"/>
        </w:rPr>
      </w:pPr>
      <w:r w:rsidRPr="005661D9">
        <w:rPr>
          <w:rFonts w:cs="Times New Roman"/>
          <w:sz w:val="20"/>
        </w:rPr>
        <w:t xml:space="preserve">7. </w:t>
      </w:r>
      <w:r w:rsidR="00AB79A8" w:rsidRPr="005661D9">
        <w:rPr>
          <w:rFonts w:cs="Times New Roman"/>
          <w:sz w:val="20"/>
        </w:rPr>
        <w:t>REFERENCES</w:t>
      </w:r>
    </w:p>
    <w:p w:rsidR="00AB79A8" w:rsidRPr="005661D9" w:rsidRDefault="00AB79A8" w:rsidP="00AB79A8">
      <w:pPr>
        <w:wordWrap/>
        <w:autoSpaceDE w:val="0"/>
        <w:autoSpaceDN w:val="0"/>
        <w:adjustRightInd w:val="0"/>
      </w:pPr>
    </w:p>
    <w:p w:rsidR="00BC26E7" w:rsidRPr="005661D9" w:rsidRDefault="00BC26E7" w:rsidP="00BC26E7">
      <w:pPr>
        <w:pStyle w:val="8Reference"/>
        <w:tabs>
          <w:tab w:val="num" w:pos="300"/>
        </w:tabs>
        <w:ind w:left="300" w:hanging="300"/>
        <w:rPr>
          <w:sz w:val="20"/>
        </w:rPr>
      </w:pPr>
      <w:r w:rsidRPr="005661D9">
        <w:rPr>
          <w:sz w:val="20"/>
        </w:rPr>
        <w:t xml:space="preserve">Young, M. (1989) </w:t>
      </w:r>
      <w:r w:rsidRPr="005661D9">
        <w:rPr>
          <w:i/>
          <w:sz w:val="20"/>
        </w:rPr>
        <w:t>The Technical Writer’s Handbook</w:t>
      </w:r>
      <w:r w:rsidRPr="005661D9">
        <w:rPr>
          <w:sz w:val="20"/>
        </w:rPr>
        <w:t>, Mill Valley, Seoul, Korea.</w:t>
      </w:r>
      <w:r w:rsidRPr="005661D9">
        <w:rPr>
          <w:rFonts w:hint="eastAsia"/>
          <w:sz w:val="20"/>
        </w:rPr>
        <w:t xml:space="preserve"> </w:t>
      </w:r>
    </w:p>
    <w:p w:rsidR="00AB79A8" w:rsidRPr="005661D9" w:rsidRDefault="00AB79A8" w:rsidP="00AB79A8">
      <w:pPr>
        <w:pStyle w:val="8Reference"/>
        <w:tabs>
          <w:tab w:val="clear" w:pos="454"/>
          <w:tab w:val="num" w:pos="300"/>
        </w:tabs>
        <w:ind w:left="300" w:hanging="300"/>
        <w:rPr>
          <w:sz w:val="20"/>
        </w:rPr>
      </w:pPr>
      <w:r w:rsidRPr="005661D9">
        <w:rPr>
          <w:sz w:val="20"/>
        </w:rPr>
        <w:t xml:space="preserve">Baker, R.C. and Charlie, B. (1989) Non linear unstable systems, </w:t>
      </w:r>
      <w:r w:rsidRPr="005661D9">
        <w:rPr>
          <w:i/>
          <w:sz w:val="20"/>
        </w:rPr>
        <w:t>International Journal of Control</w:t>
      </w:r>
      <w:r w:rsidRPr="005661D9">
        <w:rPr>
          <w:sz w:val="20"/>
        </w:rPr>
        <w:t xml:space="preserve">, </w:t>
      </w:r>
      <w:r w:rsidRPr="00E3027A">
        <w:rPr>
          <w:sz w:val="20"/>
        </w:rPr>
        <w:t>23</w:t>
      </w:r>
      <w:r w:rsidRPr="005661D9">
        <w:rPr>
          <w:sz w:val="20"/>
        </w:rPr>
        <w:t xml:space="preserve">(4), pp. 123-145. </w:t>
      </w:r>
    </w:p>
    <w:p w:rsidR="00AB79A8" w:rsidRPr="005661D9" w:rsidRDefault="00AB79A8" w:rsidP="00AB79A8">
      <w:pPr>
        <w:pStyle w:val="8Reference"/>
        <w:tabs>
          <w:tab w:val="clear" w:pos="454"/>
          <w:tab w:val="num" w:pos="300"/>
        </w:tabs>
        <w:ind w:left="300" w:hanging="300"/>
        <w:rPr>
          <w:sz w:val="20"/>
        </w:rPr>
      </w:pPr>
      <w:r w:rsidRPr="005661D9">
        <w:rPr>
          <w:sz w:val="20"/>
        </w:rPr>
        <w:t xml:space="preserve">Hong, G.D. (1990) Linear controllable systems, </w:t>
      </w:r>
      <w:r w:rsidRPr="005661D9">
        <w:rPr>
          <w:i/>
          <w:sz w:val="20"/>
        </w:rPr>
        <w:t>Nature</w:t>
      </w:r>
      <w:r w:rsidRPr="005661D9">
        <w:rPr>
          <w:sz w:val="20"/>
        </w:rPr>
        <w:t xml:space="preserve">, </w:t>
      </w:r>
      <w:r w:rsidRPr="00E3027A">
        <w:rPr>
          <w:sz w:val="20"/>
        </w:rPr>
        <w:t>135</w:t>
      </w:r>
      <w:r w:rsidRPr="005661D9">
        <w:rPr>
          <w:sz w:val="20"/>
        </w:rPr>
        <w:t xml:space="preserve">, pp. 18-27. </w:t>
      </w:r>
    </w:p>
    <w:p w:rsidR="00BC26E7" w:rsidRPr="005661D9" w:rsidRDefault="00BC26E7" w:rsidP="00BC26E7">
      <w:pPr>
        <w:pStyle w:val="8Reference"/>
        <w:tabs>
          <w:tab w:val="clear" w:pos="454"/>
          <w:tab w:val="num" w:pos="300"/>
        </w:tabs>
        <w:ind w:left="300" w:hanging="300"/>
        <w:rPr>
          <w:sz w:val="20"/>
        </w:rPr>
      </w:pPr>
      <w:r w:rsidRPr="005661D9">
        <w:rPr>
          <w:sz w:val="20"/>
        </w:rPr>
        <w:lastRenderedPageBreak/>
        <w:t xml:space="preserve">Shiler, Z., Filter, S. and Dubowski, S. (1987) Time optimal paths and acceleration lines of robotic manipulators, </w:t>
      </w:r>
      <w:r w:rsidRPr="005661D9">
        <w:rPr>
          <w:i/>
          <w:sz w:val="20"/>
        </w:rPr>
        <w:t xml:space="preserve">Proceedings of the 26th Conference </w:t>
      </w:r>
      <w:r w:rsidRPr="005661D9">
        <w:rPr>
          <w:rFonts w:hint="eastAsia"/>
          <w:i/>
          <w:sz w:val="20"/>
        </w:rPr>
        <w:t xml:space="preserve">on </w:t>
      </w:r>
      <w:r w:rsidRPr="005661D9">
        <w:rPr>
          <w:i/>
          <w:sz w:val="20"/>
        </w:rPr>
        <w:t>Decision and Control</w:t>
      </w:r>
      <w:r w:rsidRPr="005661D9">
        <w:rPr>
          <w:sz w:val="20"/>
        </w:rPr>
        <w:t>, pp. 98-99.</w:t>
      </w:r>
    </w:p>
    <w:p w:rsidR="00AB79A8" w:rsidRPr="005661D9" w:rsidRDefault="00AB79A8" w:rsidP="00AB79A8">
      <w:pPr>
        <w:pStyle w:val="8Reference"/>
        <w:tabs>
          <w:tab w:val="clear" w:pos="454"/>
          <w:tab w:val="num" w:pos="300"/>
        </w:tabs>
        <w:ind w:left="300" w:hanging="300"/>
        <w:rPr>
          <w:sz w:val="20"/>
        </w:rPr>
      </w:pPr>
      <w:r w:rsidRPr="005661D9">
        <w:rPr>
          <w:sz w:val="20"/>
        </w:rPr>
        <w:t xml:space="preserve">Hong, K. S. and Kim, C. S. (1993) Linear stable systems, </w:t>
      </w:r>
      <w:r w:rsidRPr="005661D9">
        <w:rPr>
          <w:i/>
          <w:sz w:val="20"/>
        </w:rPr>
        <w:t>IEEE Trans. on Automatic Control</w:t>
      </w:r>
      <w:r w:rsidRPr="005661D9">
        <w:rPr>
          <w:sz w:val="20"/>
        </w:rPr>
        <w:t xml:space="preserve">, </w:t>
      </w:r>
      <w:r w:rsidRPr="00E3027A">
        <w:rPr>
          <w:sz w:val="20"/>
        </w:rPr>
        <w:t>133</w:t>
      </w:r>
      <w:r w:rsidRPr="005661D9">
        <w:rPr>
          <w:sz w:val="20"/>
        </w:rPr>
        <w:t xml:space="preserve">(3), pp. 1234-1245. </w:t>
      </w:r>
    </w:p>
    <w:p w:rsidR="00AB79A8" w:rsidRPr="00B42466" w:rsidRDefault="00AB79A8" w:rsidP="00AB79A8">
      <w:pPr>
        <w:pStyle w:val="7Equationstyle"/>
        <w:tabs>
          <w:tab w:val="clear" w:pos="4536"/>
        </w:tabs>
        <w:jc w:val="left"/>
        <w:rPr>
          <w:sz w:val="18"/>
          <w:szCs w:val="18"/>
        </w:rPr>
      </w:pPr>
    </w:p>
    <w:p w:rsidR="00591B36" w:rsidRPr="00D027F5" w:rsidRDefault="00591B36" w:rsidP="00D027F5">
      <w:pPr>
        <w:wordWrap/>
        <w:ind w:firstLine="227"/>
      </w:pPr>
    </w:p>
    <w:sectPr w:rsidR="00591B36" w:rsidRPr="00D027F5" w:rsidSect="003056B8">
      <w:footerReference w:type="even" r:id="rId13"/>
      <w:footerReference w:type="default" r:id="rId14"/>
      <w:pgSz w:w="11906" w:h="16838"/>
      <w:pgMar w:top="1530" w:right="1134" w:bottom="141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811" w:rsidRDefault="00783811">
      <w:r>
        <w:separator/>
      </w:r>
    </w:p>
  </w:endnote>
  <w:endnote w:type="continuationSeparator" w:id="0">
    <w:p w:rsidR="00783811" w:rsidRDefault="0078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Angsana New">
    <w:altName w:val="Adobe Thai"/>
    <w:panose1 w:val="02020603050405020304"/>
    <w:charset w:val="DE"/>
    <w:family w:val="roman"/>
    <w:notTrueType/>
    <w:pitch w:val="variable"/>
    <w:sig w:usb0="01000000" w:usb1="00000000" w:usb2="00000000" w:usb3="00000000" w:csb0="00010000" w:csb1="00000000"/>
  </w:font>
  <w:font w:name="BatangChe">
    <w:altName w:val="Arial Unicode MS"/>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Times">
    <w:panose1 w:val="02020603050405020304"/>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휴먼명조">
    <w:altName w:val="Arial Unicode MS"/>
    <w:charset w:val="81"/>
    <w:family w:val="roman"/>
    <w:pitch w:val="variable"/>
    <w:sig w:usb0="800002A7" w:usb1="29D77CFB"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309" w:rsidRDefault="001A2309" w:rsidP="003450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2309" w:rsidRDefault="001A2309" w:rsidP="003450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C93" w:rsidRDefault="00C52C93">
    <w:pPr>
      <w:pStyle w:val="Footer"/>
      <w:jc w:val="center"/>
    </w:pPr>
    <w:r>
      <w:fldChar w:fldCharType="begin"/>
    </w:r>
    <w:r>
      <w:instrText xml:space="preserve"> PAGE   \* MERGEFORMAT </w:instrText>
    </w:r>
    <w:r>
      <w:fldChar w:fldCharType="separate"/>
    </w:r>
    <w:r w:rsidR="007A312D">
      <w:rPr>
        <w:noProof/>
      </w:rPr>
      <w:t>1</w:t>
    </w:r>
    <w:r>
      <w:fldChar w:fldCharType="end"/>
    </w:r>
  </w:p>
  <w:p w:rsidR="001A2309" w:rsidRDefault="001A2309" w:rsidP="003450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811" w:rsidRDefault="00783811">
      <w:r>
        <w:separator/>
      </w:r>
    </w:p>
  </w:footnote>
  <w:footnote w:type="continuationSeparator" w:id="0">
    <w:p w:rsidR="00783811" w:rsidRDefault="00783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F0B36"/>
    <w:multiLevelType w:val="hybridMultilevel"/>
    <w:tmpl w:val="6D5CFD7C"/>
    <w:lvl w:ilvl="0" w:tplc="6BA65BE6">
      <w:start w:val="1"/>
      <w:numFmt w:val="decimal"/>
      <w:pStyle w:val="8Reference"/>
      <w:lvlText w:val="[%1]"/>
      <w:lvlJc w:val="left"/>
      <w:pPr>
        <w:tabs>
          <w:tab w:val="num" w:pos="454"/>
        </w:tabs>
        <w:ind w:left="454" w:hanging="454"/>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B36"/>
    <w:rsid w:val="000849E0"/>
    <w:rsid w:val="000974AA"/>
    <w:rsid w:val="000C1B82"/>
    <w:rsid w:val="001A2309"/>
    <w:rsid w:val="001D7411"/>
    <w:rsid w:val="001F773B"/>
    <w:rsid w:val="00282663"/>
    <w:rsid w:val="00297099"/>
    <w:rsid w:val="002B6D1D"/>
    <w:rsid w:val="002C30BF"/>
    <w:rsid w:val="002D672A"/>
    <w:rsid w:val="002D7F32"/>
    <w:rsid w:val="003056B8"/>
    <w:rsid w:val="00307252"/>
    <w:rsid w:val="003107B6"/>
    <w:rsid w:val="00345009"/>
    <w:rsid w:val="00435AC9"/>
    <w:rsid w:val="005661D9"/>
    <w:rsid w:val="0057299C"/>
    <w:rsid w:val="00591B36"/>
    <w:rsid w:val="00593ADA"/>
    <w:rsid w:val="005C63E7"/>
    <w:rsid w:val="005E13B8"/>
    <w:rsid w:val="00603D9E"/>
    <w:rsid w:val="00657364"/>
    <w:rsid w:val="006A2B78"/>
    <w:rsid w:val="006E3126"/>
    <w:rsid w:val="00715114"/>
    <w:rsid w:val="007223B4"/>
    <w:rsid w:val="00727B99"/>
    <w:rsid w:val="00762BEC"/>
    <w:rsid w:val="0076722B"/>
    <w:rsid w:val="0078150E"/>
    <w:rsid w:val="00783811"/>
    <w:rsid w:val="007A312D"/>
    <w:rsid w:val="007B2858"/>
    <w:rsid w:val="007D14DB"/>
    <w:rsid w:val="007E1C0F"/>
    <w:rsid w:val="00843897"/>
    <w:rsid w:val="008741F9"/>
    <w:rsid w:val="008B1A1A"/>
    <w:rsid w:val="008F3EAD"/>
    <w:rsid w:val="009F0A64"/>
    <w:rsid w:val="00A126EF"/>
    <w:rsid w:val="00A16D34"/>
    <w:rsid w:val="00A45882"/>
    <w:rsid w:val="00A768F6"/>
    <w:rsid w:val="00A8033E"/>
    <w:rsid w:val="00AB79A8"/>
    <w:rsid w:val="00AF66AC"/>
    <w:rsid w:val="00B33123"/>
    <w:rsid w:val="00B42466"/>
    <w:rsid w:val="00B46FD4"/>
    <w:rsid w:val="00BC26E7"/>
    <w:rsid w:val="00C3567A"/>
    <w:rsid w:val="00C47676"/>
    <w:rsid w:val="00C52C93"/>
    <w:rsid w:val="00CC0424"/>
    <w:rsid w:val="00D027F5"/>
    <w:rsid w:val="00D20BC8"/>
    <w:rsid w:val="00D97030"/>
    <w:rsid w:val="00E3027A"/>
    <w:rsid w:val="00E37D87"/>
    <w:rsid w:val="00F2400C"/>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A9DC63"/>
  <w15:docId w15:val="{DF7F9798-4F90-4A88-9795-FC37F826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Angsana New"/>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B36"/>
    <w:pPr>
      <w:widowControl w:val="0"/>
      <w:wordWrap w:val="0"/>
      <w:jc w:val="both"/>
    </w:pPr>
    <w:rPr>
      <w:rFonts w:eastAsia="BatangChe"/>
      <w:kern w:val="2"/>
      <w:lang w:val="en-US" w:eastAsia="ko-KR"/>
    </w:rPr>
  </w:style>
  <w:style w:type="paragraph" w:styleId="Heading1">
    <w:name w:val="heading 1"/>
    <w:basedOn w:val="Normal"/>
    <w:next w:val="Normal"/>
    <w:qFormat/>
    <w:rsid w:val="00345009"/>
    <w:pPr>
      <w:keepNext/>
      <w:outlineLvl w:val="0"/>
    </w:pPr>
    <w:rPr>
      <w:rFonts w:eastAsia="Gulim"/>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1B36"/>
    <w:rPr>
      <w:color w:val="0000FF"/>
      <w:u w:val="single"/>
    </w:rPr>
  </w:style>
  <w:style w:type="paragraph" w:styleId="FootnoteText">
    <w:name w:val="footnote text"/>
    <w:basedOn w:val="Normal"/>
    <w:semiHidden/>
    <w:rsid w:val="00591B36"/>
    <w:pPr>
      <w:widowControl/>
      <w:wordWrap/>
      <w:autoSpaceDE w:val="0"/>
      <w:autoSpaceDN w:val="0"/>
      <w:jc w:val="center"/>
    </w:pPr>
    <w:rPr>
      <w:sz w:val="21"/>
    </w:rPr>
  </w:style>
  <w:style w:type="character" w:styleId="FootnoteReference">
    <w:name w:val="footnote reference"/>
    <w:basedOn w:val="DefaultParagraphFont"/>
    <w:semiHidden/>
    <w:rsid w:val="00591B36"/>
    <w:rPr>
      <w:sz w:val="32"/>
      <w:szCs w:val="32"/>
      <w:vertAlign w:val="superscript"/>
    </w:rPr>
  </w:style>
  <w:style w:type="paragraph" w:customStyle="1" w:styleId="5SectionTitle">
    <w:name w:val="5_Section Title"/>
    <w:basedOn w:val="Normal"/>
    <w:next w:val="Normal"/>
    <w:rsid w:val="00591B36"/>
    <w:pPr>
      <w:tabs>
        <w:tab w:val="left" w:pos="284"/>
        <w:tab w:val="left" w:pos="1134"/>
      </w:tabs>
      <w:adjustRightInd w:val="0"/>
      <w:snapToGrid w:val="0"/>
      <w:jc w:val="center"/>
    </w:pPr>
    <w:rPr>
      <w:rFonts w:eastAsia="Dotum"/>
      <w:b/>
      <w:caps/>
      <w:sz w:val="22"/>
    </w:rPr>
  </w:style>
  <w:style w:type="paragraph" w:customStyle="1" w:styleId="7Equationstyle">
    <w:name w:val="7_Equation style"/>
    <w:basedOn w:val="Normal"/>
    <w:rsid w:val="00657364"/>
    <w:pPr>
      <w:tabs>
        <w:tab w:val="right" w:pos="4536"/>
      </w:tabs>
      <w:adjustRightInd w:val="0"/>
      <w:snapToGrid w:val="0"/>
    </w:pPr>
    <w:rPr>
      <w:sz w:val="21"/>
    </w:rPr>
  </w:style>
  <w:style w:type="paragraph" w:customStyle="1" w:styleId="8Reference">
    <w:name w:val="8_Reference"/>
    <w:basedOn w:val="Normal"/>
    <w:rsid w:val="00AB79A8"/>
    <w:pPr>
      <w:numPr>
        <w:numId w:val="1"/>
      </w:numPr>
      <w:adjustRightInd w:val="0"/>
      <w:snapToGrid w:val="0"/>
    </w:pPr>
    <w:rPr>
      <w:sz w:val="21"/>
    </w:rPr>
  </w:style>
  <w:style w:type="paragraph" w:customStyle="1" w:styleId="DefaultParagraphFont1">
    <w:name w:val="Default Paragraph Font1"/>
    <w:next w:val="Normal"/>
    <w:rsid w:val="00AB79A8"/>
    <w:pPr>
      <w:overflowPunct w:val="0"/>
      <w:autoSpaceDE w:val="0"/>
      <w:autoSpaceDN w:val="0"/>
      <w:adjustRightInd w:val="0"/>
      <w:textAlignment w:val="baseline"/>
    </w:pPr>
    <w:rPr>
      <w:rFonts w:ascii="Times" w:eastAsia="PMingLiU" w:hAnsi="Times" w:cs="Times"/>
      <w:lang w:val="en-US" w:eastAsia="zh-TW"/>
    </w:rPr>
  </w:style>
  <w:style w:type="paragraph" w:styleId="Header">
    <w:name w:val="header"/>
    <w:basedOn w:val="Normal"/>
    <w:link w:val="HeaderChar"/>
    <w:uiPriority w:val="99"/>
    <w:rsid w:val="00345009"/>
    <w:pPr>
      <w:tabs>
        <w:tab w:val="center" w:pos="4252"/>
        <w:tab w:val="right" w:pos="8504"/>
      </w:tabs>
      <w:snapToGrid w:val="0"/>
    </w:pPr>
  </w:style>
  <w:style w:type="paragraph" w:styleId="Footer">
    <w:name w:val="footer"/>
    <w:basedOn w:val="Normal"/>
    <w:link w:val="FooterChar"/>
    <w:uiPriority w:val="99"/>
    <w:rsid w:val="00345009"/>
    <w:pPr>
      <w:tabs>
        <w:tab w:val="center" w:pos="4153"/>
        <w:tab w:val="right" w:pos="8306"/>
      </w:tabs>
    </w:pPr>
    <w:rPr>
      <w:szCs w:val="23"/>
    </w:rPr>
  </w:style>
  <w:style w:type="character" w:styleId="PageNumber">
    <w:name w:val="page number"/>
    <w:basedOn w:val="DefaultParagraphFont"/>
    <w:rsid w:val="00345009"/>
  </w:style>
  <w:style w:type="character" w:customStyle="1" w:styleId="HeaderChar">
    <w:name w:val="Header Char"/>
    <w:basedOn w:val="DefaultParagraphFont"/>
    <w:link w:val="Header"/>
    <w:uiPriority w:val="99"/>
    <w:rsid w:val="00A45882"/>
    <w:rPr>
      <w:rFonts w:eastAsia="BatangChe"/>
      <w:kern w:val="2"/>
      <w:lang w:eastAsia="ko-KR" w:bidi="ar-SA"/>
    </w:rPr>
  </w:style>
  <w:style w:type="paragraph" w:styleId="BalloonText">
    <w:name w:val="Balloon Text"/>
    <w:basedOn w:val="Normal"/>
    <w:link w:val="BalloonTextChar"/>
    <w:uiPriority w:val="99"/>
    <w:semiHidden/>
    <w:unhideWhenUsed/>
    <w:rsid w:val="00A45882"/>
    <w:rPr>
      <w:rFonts w:ascii="Tahoma" w:hAnsi="Tahoma" w:cs="Tahoma"/>
      <w:sz w:val="16"/>
      <w:szCs w:val="16"/>
    </w:rPr>
  </w:style>
  <w:style w:type="character" w:customStyle="1" w:styleId="BalloonTextChar">
    <w:name w:val="Balloon Text Char"/>
    <w:basedOn w:val="DefaultParagraphFont"/>
    <w:link w:val="BalloonText"/>
    <w:uiPriority w:val="99"/>
    <w:semiHidden/>
    <w:rsid w:val="00A45882"/>
    <w:rPr>
      <w:rFonts w:ascii="Tahoma" w:eastAsia="BatangChe" w:hAnsi="Tahoma" w:cs="Tahoma"/>
      <w:kern w:val="2"/>
      <w:sz w:val="16"/>
      <w:szCs w:val="16"/>
      <w:lang w:eastAsia="ko-KR" w:bidi="ar-SA"/>
    </w:rPr>
  </w:style>
  <w:style w:type="character" w:customStyle="1" w:styleId="FooterChar">
    <w:name w:val="Footer Char"/>
    <w:basedOn w:val="DefaultParagraphFont"/>
    <w:link w:val="Footer"/>
    <w:uiPriority w:val="99"/>
    <w:rsid w:val="00C52C93"/>
    <w:rPr>
      <w:rFonts w:eastAsia="BatangChe"/>
      <w:kern w:val="2"/>
      <w:szCs w:val="23"/>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9F517-B168-428C-8B99-DB689031E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Guidelines for Manuscript Preparation for Publication in the Proceedings of the Joint International Conference on “Sustainable</vt:lpstr>
    </vt:vector>
  </TitlesOfParts>
  <Company>JGSEE</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Manuscript Preparation for Publication in the Proceedings of the Joint International Conference on “Sustainable</dc:title>
  <dc:subject/>
  <dc:creator>JGSEE</dc:creator>
  <cp:keywords/>
  <cp:lastModifiedBy>Venkat R</cp:lastModifiedBy>
  <cp:revision>4</cp:revision>
  <cp:lastPrinted>2012-02-15T04:01:00Z</cp:lastPrinted>
  <dcterms:created xsi:type="dcterms:W3CDTF">2015-02-04T10:22:00Z</dcterms:created>
  <dcterms:modified xsi:type="dcterms:W3CDTF">2017-05-08T07:39:00Z</dcterms:modified>
</cp:coreProperties>
</file>